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A8" w:rsidRDefault="00E87EA8" w:rsidP="00E87EA8">
      <w:pPr>
        <w:rPr>
          <w:rFonts w:eastAsia="仿宋_GB2312"/>
          <w:b/>
          <w:sz w:val="32"/>
          <w:szCs w:val="32"/>
        </w:rPr>
      </w:pPr>
      <w:r>
        <w:rPr>
          <w:rFonts w:eastAsia="仿宋_GB2312"/>
          <w:b/>
          <w:sz w:val="32"/>
          <w:szCs w:val="32"/>
        </w:rPr>
        <w:t>附件</w:t>
      </w:r>
      <w:r>
        <w:rPr>
          <w:rFonts w:eastAsia="仿宋_GB2312"/>
          <w:b/>
          <w:sz w:val="32"/>
          <w:szCs w:val="32"/>
        </w:rPr>
        <w:t>2</w:t>
      </w:r>
    </w:p>
    <w:p w:rsidR="00E87EA8" w:rsidRDefault="00E87EA8" w:rsidP="00E87EA8">
      <w:pPr>
        <w:rPr>
          <w:rFonts w:eastAsia="仿宋_GB2312"/>
          <w:sz w:val="32"/>
          <w:szCs w:val="32"/>
        </w:rPr>
      </w:pPr>
    </w:p>
    <w:p w:rsidR="00E87EA8" w:rsidRDefault="00E87EA8" w:rsidP="00E87EA8">
      <w:pPr>
        <w:jc w:val="center"/>
        <w:rPr>
          <w:rFonts w:eastAsia="方正小标宋简体"/>
          <w:sz w:val="44"/>
          <w:szCs w:val="44"/>
        </w:rPr>
      </w:pPr>
      <w:r>
        <w:rPr>
          <w:rFonts w:eastAsia="方正小标宋简体"/>
          <w:sz w:val="44"/>
          <w:szCs w:val="44"/>
        </w:rPr>
        <w:t>淮北市科技计划项目验收管理办法</w:t>
      </w:r>
    </w:p>
    <w:p w:rsidR="00E87EA8" w:rsidRDefault="00E87EA8" w:rsidP="00E87EA8">
      <w:pPr>
        <w:rPr>
          <w:rFonts w:eastAsia="仿宋"/>
          <w:sz w:val="32"/>
          <w:szCs w:val="32"/>
        </w:rPr>
      </w:pPr>
      <w:r>
        <w:rPr>
          <w:rFonts w:eastAsia="仿宋"/>
          <w:sz w:val="32"/>
          <w:szCs w:val="32"/>
        </w:rPr>
        <w:t xml:space="preserve"> </w:t>
      </w:r>
    </w:p>
    <w:p w:rsidR="00E87EA8" w:rsidRDefault="00E87EA8" w:rsidP="00E87EA8">
      <w:pPr>
        <w:spacing w:line="560" w:lineRule="exact"/>
        <w:jc w:val="center"/>
        <w:rPr>
          <w:rFonts w:eastAsia="黑体"/>
          <w:sz w:val="32"/>
          <w:szCs w:val="32"/>
        </w:rPr>
      </w:pPr>
      <w:r>
        <w:rPr>
          <w:rFonts w:eastAsia="黑体"/>
          <w:sz w:val="32"/>
          <w:szCs w:val="32"/>
        </w:rPr>
        <w:t>第一章</w:t>
      </w:r>
      <w:r>
        <w:rPr>
          <w:rFonts w:eastAsia="黑体"/>
          <w:sz w:val="32"/>
          <w:szCs w:val="32"/>
        </w:rPr>
        <w:t xml:space="preserve">  </w:t>
      </w:r>
      <w:r>
        <w:rPr>
          <w:rFonts w:eastAsia="黑体"/>
          <w:sz w:val="32"/>
          <w:szCs w:val="32"/>
        </w:rPr>
        <w:t>总则</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第一条</w:t>
      </w:r>
      <w:r>
        <w:rPr>
          <w:rFonts w:eastAsia="仿宋_GB2312"/>
          <w:sz w:val="32"/>
          <w:szCs w:val="32"/>
        </w:rPr>
        <w:t xml:space="preserve">  </w:t>
      </w:r>
      <w:r>
        <w:rPr>
          <w:rFonts w:eastAsia="仿宋_GB2312"/>
          <w:sz w:val="32"/>
          <w:szCs w:val="32"/>
        </w:rPr>
        <w:t>为进一步规范市科技计划项目验收工作，加强项目跟踪问效，根据《关于印发</w:t>
      </w:r>
      <w:r>
        <w:rPr>
          <w:rFonts w:eastAsia="仿宋_GB2312"/>
          <w:sz w:val="32"/>
          <w:szCs w:val="32"/>
        </w:rPr>
        <w:t>&lt;</w:t>
      </w:r>
      <w:r>
        <w:rPr>
          <w:rFonts w:eastAsia="仿宋_GB2312"/>
          <w:sz w:val="32"/>
          <w:szCs w:val="32"/>
        </w:rPr>
        <w:t>安徽省科技重大专项项目管理办法</w:t>
      </w:r>
      <w:r>
        <w:rPr>
          <w:rFonts w:eastAsia="仿宋_GB2312"/>
          <w:sz w:val="32"/>
          <w:szCs w:val="32"/>
        </w:rPr>
        <w:t>&gt;</w:t>
      </w:r>
      <w:r>
        <w:rPr>
          <w:rFonts w:eastAsia="仿宋_GB2312"/>
          <w:sz w:val="32"/>
          <w:szCs w:val="32"/>
        </w:rPr>
        <w:t>等三个管理办法的通知》（</w:t>
      </w:r>
      <w:proofErr w:type="gramStart"/>
      <w:r>
        <w:rPr>
          <w:rFonts w:eastAsia="仿宋_GB2312"/>
          <w:sz w:val="32"/>
          <w:szCs w:val="32"/>
        </w:rPr>
        <w:t>皖科资</w:t>
      </w:r>
      <w:proofErr w:type="gramEnd"/>
      <w:r>
        <w:rPr>
          <w:rFonts w:eastAsia="仿宋_GB2312"/>
          <w:sz w:val="32"/>
          <w:szCs w:val="32"/>
        </w:rPr>
        <w:t>〔</w:t>
      </w:r>
      <w:r>
        <w:rPr>
          <w:rFonts w:eastAsia="仿宋_GB2312"/>
          <w:sz w:val="32"/>
          <w:szCs w:val="32"/>
        </w:rPr>
        <w:t>2019</w:t>
      </w:r>
      <w:r>
        <w:rPr>
          <w:rFonts w:eastAsia="仿宋_GB2312"/>
          <w:sz w:val="32"/>
          <w:szCs w:val="32"/>
        </w:rPr>
        <w:t>〕</w:t>
      </w:r>
      <w:r>
        <w:rPr>
          <w:rFonts w:eastAsia="仿宋_GB2312"/>
          <w:bCs/>
          <w:kern w:val="0"/>
          <w:sz w:val="32"/>
          <w:szCs w:val="32"/>
        </w:rPr>
        <w:t>33</w:t>
      </w:r>
      <w:r>
        <w:rPr>
          <w:rFonts w:eastAsia="仿宋_GB2312"/>
          <w:bCs/>
          <w:kern w:val="0"/>
          <w:sz w:val="32"/>
          <w:szCs w:val="32"/>
        </w:rPr>
        <w:t>号</w:t>
      </w:r>
      <w:r>
        <w:rPr>
          <w:rFonts w:eastAsia="仿宋_GB2312"/>
          <w:sz w:val="32"/>
          <w:szCs w:val="32"/>
        </w:rPr>
        <w:t>）和</w:t>
      </w:r>
      <w:r>
        <w:rPr>
          <w:rFonts w:eastAsia="仿宋_GB2312"/>
          <w:bCs/>
          <w:kern w:val="0"/>
          <w:sz w:val="32"/>
          <w:szCs w:val="32"/>
        </w:rPr>
        <w:t>《推进创新型城市建设若干政策（暂行）》（</w:t>
      </w:r>
      <w:proofErr w:type="gramStart"/>
      <w:r>
        <w:rPr>
          <w:rFonts w:eastAsia="仿宋_GB2312"/>
          <w:bCs/>
          <w:kern w:val="0"/>
          <w:sz w:val="32"/>
          <w:szCs w:val="32"/>
        </w:rPr>
        <w:t>淮政办</w:t>
      </w:r>
      <w:proofErr w:type="gramEnd"/>
      <w:r>
        <w:rPr>
          <w:rFonts w:eastAsia="仿宋_GB2312"/>
          <w:sz w:val="32"/>
          <w:szCs w:val="32"/>
        </w:rPr>
        <w:t>〔</w:t>
      </w:r>
      <w:r>
        <w:rPr>
          <w:rFonts w:eastAsia="仿宋_GB2312"/>
          <w:sz w:val="32"/>
          <w:szCs w:val="32"/>
        </w:rPr>
        <w:t>2017</w:t>
      </w:r>
      <w:r>
        <w:rPr>
          <w:rFonts w:eastAsia="仿宋_GB2312"/>
          <w:sz w:val="32"/>
          <w:szCs w:val="32"/>
        </w:rPr>
        <w:t>〕</w:t>
      </w:r>
      <w:r>
        <w:rPr>
          <w:rFonts w:eastAsia="仿宋_GB2312"/>
          <w:bCs/>
          <w:kern w:val="0"/>
          <w:sz w:val="32"/>
          <w:szCs w:val="32"/>
        </w:rPr>
        <w:t>31</w:t>
      </w:r>
      <w:r>
        <w:rPr>
          <w:rFonts w:eastAsia="仿宋_GB2312"/>
          <w:bCs/>
          <w:kern w:val="0"/>
          <w:sz w:val="32"/>
          <w:szCs w:val="32"/>
        </w:rPr>
        <w:t>号）</w:t>
      </w:r>
      <w:r>
        <w:rPr>
          <w:rFonts w:eastAsia="仿宋_GB2312"/>
          <w:sz w:val="32"/>
          <w:szCs w:val="32"/>
        </w:rPr>
        <w:t>，以及国家和省市有关科技计划项目管理规定，制定本办法。</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第二条</w:t>
      </w:r>
      <w:r>
        <w:rPr>
          <w:rFonts w:eastAsia="仿宋_GB2312"/>
          <w:sz w:val="32"/>
          <w:szCs w:val="32"/>
        </w:rPr>
        <w:t xml:space="preserve">  </w:t>
      </w:r>
      <w:r>
        <w:rPr>
          <w:rFonts w:eastAsia="仿宋_GB2312"/>
          <w:sz w:val="32"/>
          <w:szCs w:val="32"/>
        </w:rPr>
        <w:t>本办法适用于</w:t>
      </w:r>
      <w:r>
        <w:rPr>
          <w:rFonts w:eastAsia="仿宋_GB2312"/>
          <w:color w:val="000000"/>
          <w:sz w:val="32"/>
          <w:szCs w:val="32"/>
        </w:rPr>
        <w:t>经市科技局批准</w:t>
      </w:r>
      <w:r>
        <w:rPr>
          <w:rFonts w:eastAsia="仿宋_GB2312"/>
          <w:sz w:val="32"/>
          <w:szCs w:val="32"/>
        </w:rPr>
        <w:t>立项、获市财政资金资助的市级科技计划项目（以下简称</w:t>
      </w:r>
      <w:r>
        <w:rPr>
          <w:rFonts w:eastAsia="仿宋_GB2312"/>
          <w:sz w:val="32"/>
          <w:szCs w:val="32"/>
        </w:rPr>
        <w:t>“</w:t>
      </w:r>
      <w:r>
        <w:rPr>
          <w:rFonts w:eastAsia="仿宋_GB2312"/>
          <w:sz w:val="32"/>
          <w:szCs w:val="32"/>
        </w:rPr>
        <w:t>项目</w:t>
      </w:r>
      <w:r>
        <w:rPr>
          <w:rFonts w:eastAsia="仿宋_GB2312"/>
          <w:sz w:val="32"/>
          <w:szCs w:val="32"/>
        </w:rPr>
        <w:t>”</w:t>
      </w:r>
      <w:r>
        <w:rPr>
          <w:rFonts w:eastAsia="仿宋_GB2312"/>
          <w:sz w:val="32"/>
          <w:szCs w:val="32"/>
        </w:rPr>
        <w:t>）验收工作。市级资金支持的省级以上科技计划项目，由省级以上有关机构组织项目验收。</w:t>
      </w:r>
      <w:r>
        <w:rPr>
          <w:rFonts w:eastAsia="仿宋_GB2312"/>
          <w:sz w:val="32"/>
          <w:szCs w:val="32"/>
        </w:rPr>
        <w:t xml:space="preserve"> </w:t>
      </w:r>
    </w:p>
    <w:p w:rsidR="00E87EA8" w:rsidRDefault="00E87EA8" w:rsidP="00E87EA8">
      <w:pPr>
        <w:spacing w:line="580" w:lineRule="exact"/>
        <w:ind w:firstLineChars="200" w:firstLine="640"/>
        <w:rPr>
          <w:rFonts w:eastAsia="仿宋_GB2312"/>
          <w:sz w:val="32"/>
          <w:szCs w:val="32"/>
        </w:rPr>
      </w:pPr>
      <w:r>
        <w:rPr>
          <w:rFonts w:eastAsia="仿宋_GB2312"/>
          <w:bCs/>
          <w:sz w:val="32"/>
          <w:szCs w:val="32"/>
        </w:rPr>
        <w:t>第三条</w:t>
      </w:r>
      <w:r>
        <w:rPr>
          <w:rFonts w:eastAsia="仿宋_GB2312"/>
          <w:sz w:val="32"/>
          <w:szCs w:val="32"/>
        </w:rPr>
        <w:t xml:space="preserve">  </w:t>
      </w:r>
      <w:r>
        <w:rPr>
          <w:rFonts w:eastAsia="仿宋_GB2312"/>
          <w:sz w:val="32"/>
          <w:szCs w:val="32"/>
        </w:rPr>
        <w:t>项目验收坚持</w:t>
      </w:r>
      <w:r>
        <w:rPr>
          <w:rFonts w:eastAsia="仿宋_GB2312"/>
          <w:sz w:val="32"/>
          <w:szCs w:val="32"/>
        </w:rPr>
        <w:t>“</w:t>
      </w:r>
      <w:r>
        <w:rPr>
          <w:rFonts w:eastAsia="仿宋_GB2312"/>
          <w:sz w:val="32"/>
          <w:szCs w:val="32"/>
        </w:rPr>
        <w:t>实事求是、客观公正、公平公开、严肃认真</w:t>
      </w:r>
      <w:r>
        <w:rPr>
          <w:rFonts w:eastAsia="仿宋_GB2312"/>
          <w:sz w:val="32"/>
          <w:szCs w:val="32"/>
        </w:rPr>
        <w:t>”</w:t>
      </w:r>
      <w:r>
        <w:rPr>
          <w:rFonts w:eastAsia="仿宋_GB2312"/>
          <w:sz w:val="32"/>
          <w:szCs w:val="32"/>
        </w:rPr>
        <w:t>的原则。项目验收可结合绩效评价一并开展。</w:t>
      </w:r>
      <w:r>
        <w:rPr>
          <w:rFonts w:eastAsia="仿宋_GB2312"/>
          <w:sz w:val="32"/>
          <w:szCs w:val="32"/>
        </w:rPr>
        <w:t xml:space="preserve"> </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第四条</w:t>
      </w:r>
      <w:r>
        <w:rPr>
          <w:rFonts w:eastAsia="仿宋_GB2312"/>
          <w:sz w:val="32"/>
          <w:szCs w:val="32"/>
        </w:rPr>
        <w:t xml:space="preserve">  </w:t>
      </w:r>
      <w:r>
        <w:rPr>
          <w:rFonts w:eastAsia="仿宋_GB2312"/>
          <w:sz w:val="32"/>
          <w:szCs w:val="32"/>
        </w:rPr>
        <w:t>项目验收应以项目任务书为依据，突出自主知识产权，突出项目成果对经济社会发展贡献，突出财政资金的支出绩效。验收的主要内容包括：</w:t>
      </w:r>
      <w:r>
        <w:rPr>
          <w:rFonts w:eastAsia="仿宋_GB2312"/>
          <w:sz w:val="32"/>
          <w:szCs w:val="32"/>
        </w:rPr>
        <w:t xml:space="preserve"> </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（一）任务书约定的目标任务完成情况；</w:t>
      </w:r>
      <w:r>
        <w:rPr>
          <w:rFonts w:eastAsia="仿宋_GB2312"/>
          <w:sz w:val="32"/>
          <w:szCs w:val="32"/>
        </w:rPr>
        <w:t xml:space="preserve"> </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（二）项目实施产生的科技成果、知识产权及科技人才队伍培养等情况；</w:t>
      </w:r>
      <w:r>
        <w:rPr>
          <w:rFonts w:eastAsia="仿宋_GB2312"/>
          <w:sz w:val="32"/>
          <w:szCs w:val="32"/>
        </w:rPr>
        <w:t xml:space="preserve"> </w:t>
      </w:r>
    </w:p>
    <w:p w:rsidR="00E87EA8" w:rsidRDefault="00E87EA8" w:rsidP="00E87EA8">
      <w:pPr>
        <w:spacing w:line="580" w:lineRule="exact"/>
        <w:ind w:firstLineChars="200" w:firstLine="640"/>
        <w:rPr>
          <w:rFonts w:eastAsia="仿宋_GB2312"/>
          <w:sz w:val="32"/>
          <w:szCs w:val="32"/>
        </w:rPr>
      </w:pPr>
      <w:r>
        <w:rPr>
          <w:rFonts w:eastAsia="仿宋_GB2312"/>
          <w:sz w:val="32"/>
          <w:szCs w:val="32"/>
        </w:rPr>
        <w:lastRenderedPageBreak/>
        <w:t>（三）项目产生的经济和社会效益；</w:t>
      </w:r>
      <w:r>
        <w:rPr>
          <w:rFonts w:eastAsia="仿宋_GB2312"/>
          <w:sz w:val="32"/>
          <w:szCs w:val="32"/>
        </w:rPr>
        <w:t xml:space="preserve"> </w:t>
      </w:r>
    </w:p>
    <w:p w:rsidR="00E87EA8" w:rsidRDefault="00E87EA8" w:rsidP="00E87EA8">
      <w:pPr>
        <w:spacing w:line="560" w:lineRule="exact"/>
        <w:ind w:firstLineChars="200" w:firstLine="640"/>
        <w:rPr>
          <w:rFonts w:eastAsia="仿宋_GB2312"/>
          <w:sz w:val="32"/>
          <w:szCs w:val="32"/>
        </w:rPr>
      </w:pPr>
      <w:r>
        <w:rPr>
          <w:rFonts w:eastAsia="仿宋_GB2312"/>
          <w:sz w:val="32"/>
          <w:szCs w:val="32"/>
        </w:rPr>
        <w:t>（四）项目实施的组织管理情况；</w:t>
      </w:r>
      <w:r>
        <w:rPr>
          <w:rFonts w:eastAsia="仿宋_GB2312"/>
          <w:sz w:val="32"/>
          <w:szCs w:val="32"/>
        </w:rPr>
        <w:t xml:space="preserve"> </w:t>
      </w:r>
    </w:p>
    <w:p w:rsidR="00E87EA8" w:rsidRDefault="00E87EA8" w:rsidP="00E87EA8">
      <w:pPr>
        <w:spacing w:line="560" w:lineRule="exact"/>
        <w:ind w:firstLineChars="200" w:firstLine="640"/>
        <w:rPr>
          <w:rFonts w:eastAsia="仿宋_GB2312"/>
          <w:sz w:val="32"/>
          <w:szCs w:val="32"/>
        </w:rPr>
      </w:pPr>
      <w:r>
        <w:rPr>
          <w:rFonts w:eastAsia="仿宋_GB2312"/>
          <w:sz w:val="32"/>
          <w:szCs w:val="32"/>
        </w:rPr>
        <w:t>（五）项目资金到位和实际支出情况以及使用的合理性、合</w:t>
      </w:r>
      <w:proofErr w:type="gramStart"/>
      <w:r>
        <w:rPr>
          <w:rFonts w:eastAsia="仿宋_GB2312"/>
          <w:sz w:val="32"/>
          <w:szCs w:val="32"/>
        </w:rPr>
        <w:t>规</w:t>
      </w:r>
      <w:proofErr w:type="gramEnd"/>
      <w:r>
        <w:rPr>
          <w:rFonts w:eastAsia="仿宋_GB2312"/>
          <w:sz w:val="32"/>
          <w:szCs w:val="32"/>
        </w:rPr>
        <w:t>性、合法性。</w:t>
      </w:r>
      <w:r>
        <w:rPr>
          <w:rFonts w:eastAsia="仿宋_GB2312"/>
          <w:sz w:val="32"/>
          <w:szCs w:val="32"/>
        </w:rPr>
        <w:t xml:space="preserve"> </w:t>
      </w:r>
    </w:p>
    <w:p w:rsidR="00E87EA8" w:rsidRDefault="00E87EA8" w:rsidP="00E87EA8">
      <w:pPr>
        <w:spacing w:line="580" w:lineRule="exact"/>
        <w:jc w:val="center"/>
        <w:rPr>
          <w:rFonts w:eastAsia="黑体"/>
          <w:sz w:val="32"/>
          <w:szCs w:val="32"/>
        </w:rPr>
      </w:pPr>
      <w:r>
        <w:rPr>
          <w:rFonts w:eastAsia="黑体"/>
          <w:sz w:val="32"/>
          <w:szCs w:val="32"/>
        </w:rPr>
        <w:t>第二章</w:t>
      </w:r>
      <w:r>
        <w:rPr>
          <w:rFonts w:eastAsia="黑体"/>
          <w:sz w:val="32"/>
          <w:szCs w:val="32"/>
        </w:rPr>
        <w:t xml:space="preserve">  </w:t>
      </w:r>
      <w:r>
        <w:rPr>
          <w:rFonts w:eastAsia="黑体"/>
          <w:sz w:val="32"/>
          <w:szCs w:val="32"/>
        </w:rPr>
        <w:t>验收组织</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第五条</w:t>
      </w:r>
      <w:r>
        <w:rPr>
          <w:rFonts w:eastAsia="仿宋_GB2312"/>
          <w:sz w:val="32"/>
          <w:szCs w:val="32"/>
        </w:rPr>
        <w:t xml:space="preserve">  </w:t>
      </w:r>
      <w:r>
        <w:rPr>
          <w:rFonts w:eastAsia="仿宋_GB2312"/>
          <w:sz w:val="32"/>
          <w:szCs w:val="32"/>
        </w:rPr>
        <w:t>项目验收工作由市科技</w:t>
      </w:r>
      <w:proofErr w:type="gramStart"/>
      <w:r>
        <w:rPr>
          <w:rFonts w:eastAsia="仿宋_GB2312"/>
          <w:sz w:val="32"/>
          <w:szCs w:val="32"/>
        </w:rPr>
        <w:t>局相关</w:t>
      </w:r>
      <w:proofErr w:type="gramEnd"/>
      <w:r>
        <w:rPr>
          <w:rFonts w:eastAsia="仿宋_GB2312"/>
          <w:sz w:val="32"/>
          <w:szCs w:val="32"/>
        </w:rPr>
        <w:t>业务科室组织实施，也可委托项目管理专业机构或归口管理单位组织实施（以下简称</w:t>
      </w:r>
      <w:r>
        <w:rPr>
          <w:rFonts w:eastAsia="仿宋_GB2312"/>
          <w:sz w:val="32"/>
          <w:szCs w:val="32"/>
        </w:rPr>
        <w:t>“</w:t>
      </w:r>
      <w:r>
        <w:rPr>
          <w:rFonts w:eastAsia="仿宋_GB2312"/>
          <w:sz w:val="32"/>
          <w:szCs w:val="32"/>
        </w:rPr>
        <w:t>验收组织单位</w:t>
      </w:r>
      <w:r>
        <w:rPr>
          <w:rFonts w:eastAsia="仿宋_GB2312"/>
          <w:sz w:val="32"/>
          <w:szCs w:val="32"/>
        </w:rPr>
        <w:t>”</w:t>
      </w:r>
      <w:r>
        <w:rPr>
          <w:rFonts w:eastAsia="仿宋_GB2312"/>
          <w:sz w:val="32"/>
          <w:szCs w:val="32"/>
        </w:rPr>
        <w:t>）。</w:t>
      </w:r>
      <w:r>
        <w:rPr>
          <w:rFonts w:eastAsia="仿宋_GB2312"/>
          <w:sz w:val="32"/>
          <w:szCs w:val="32"/>
        </w:rPr>
        <w:t xml:space="preserve"> </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第六条</w:t>
      </w:r>
      <w:r>
        <w:rPr>
          <w:rFonts w:eastAsia="仿宋_GB2312"/>
          <w:sz w:val="32"/>
          <w:szCs w:val="32"/>
        </w:rPr>
        <w:t xml:space="preserve">  </w:t>
      </w:r>
      <w:r>
        <w:rPr>
          <w:rFonts w:eastAsia="仿宋_GB2312"/>
          <w:sz w:val="32"/>
          <w:szCs w:val="32"/>
        </w:rPr>
        <w:t>项目承担单位应在任务书到期后</w:t>
      </w:r>
      <w:r>
        <w:rPr>
          <w:rFonts w:eastAsia="仿宋_GB2312"/>
          <w:sz w:val="32"/>
          <w:szCs w:val="32"/>
        </w:rPr>
        <w:t>6</w:t>
      </w:r>
      <w:r>
        <w:rPr>
          <w:rFonts w:eastAsia="仿宋_GB2312"/>
          <w:sz w:val="32"/>
          <w:szCs w:val="32"/>
        </w:rPr>
        <w:t>个月内申请组织验收。项目因故不能按期完成的，应在项目实施期满前</w:t>
      </w:r>
      <w:r>
        <w:rPr>
          <w:rFonts w:eastAsia="仿宋_GB2312"/>
          <w:sz w:val="32"/>
          <w:szCs w:val="32"/>
        </w:rPr>
        <w:t>3</w:t>
      </w:r>
      <w:r>
        <w:rPr>
          <w:rFonts w:eastAsia="仿宋_GB2312"/>
          <w:sz w:val="32"/>
          <w:szCs w:val="32"/>
        </w:rPr>
        <w:t>个月内提出延期验收申请，报经项目归口管理单位审核同意后报市科技局审批。一般允许延期一次，期限最长不超过一年。提前完成的项目，可提前申请验收。</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第七条</w:t>
      </w:r>
      <w:r>
        <w:rPr>
          <w:rFonts w:eastAsia="仿宋_GB2312"/>
          <w:sz w:val="32"/>
          <w:szCs w:val="32"/>
        </w:rPr>
        <w:t xml:space="preserve">  </w:t>
      </w:r>
      <w:r>
        <w:rPr>
          <w:rFonts w:eastAsia="仿宋_GB2312"/>
          <w:sz w:val="32"/>
          <w:szCs w:val="32"/>
        </w:rPr>
        <w:t>项目验收程序：</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（一）提交申请。项目承担单位向归口管理单位提交申请，并按要求提交验收材料。</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（二）审核材料。项目归口管理单位对验收材料进行审核，提出审核意见。不符合要求的，退回项目承担单位修改完善；符合要求的，签署审核意见后提交市科技局。</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（三）组织验收。市科技局归口业务科室对验收材料进行审查，明确验收方式并组织验收。</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（四）成果登记。项目承担单位按照科技成果登记相关规程在安徽省科技成果登记系统登记，并提交科技报告。除涉密项目和成果外，项目验收结论和成果信息需主动公开。</w:t>
      </w:r>
    </w:p>
    <w:p w:rsidR="00E87EA8" w:rsidRDefault="00E87EA8" w:rsidP="00E87EA8">
      <w:pPr>
        <w:spacing w:line="580" w:lineRule="exact"/>
        <w:ind w:firstLineChars="200" w:firstLine="640"/>
        <w:rPr>
          <w:rFonts w:eastAsia="仿宋_GB2312"/>
          <w:sz w:val="32"/>
          <w:szCs w:val="32"/>
        </w:rPr>
      </w:pPr>
      <w:r>
        <w:rPr>
          <w:rFonts w:eastAsia="仿宋_GB2312"/>
          <w:sz w:val="32"/>
          <w:szCs w:val="32"/>
        </w:rPr>
        <w:lastRenderedPageBreak/>
        <w:t xml:space="preserve"> </w:t>
      </w:r>
      <w:r>
        <w:rPr>
          <w:rFonts w:eastAsia="仿宋_GB2312"/>
          <w:sz w:val="32"/>
          <w:szCs w:val="32"/>
        </w:rPr>
        <w:t>（五）签发报告。项目承担单位提交项目验收报告，归口管理单位和市科技</w:t>
      </w:r>
      <w:proofErr w:type="gramStart"/>
      <w:r>
        <w:rPr>
          <w:rFonts w:eastAsia="仿宋_GB2312"/>
          <w:sz w:val="32"/>
          <w:szCs w:val="32"/>
        </w:rPr>
        <w:t>局相关</w:t>
      </w:r>
      <w:proofErr w:type="gramEnd"/>
      <w:r>
        <w:rPr>
          <w:rFonts w:eastAsia="仿宋_GB2312"/>
          <w:sz w:val="32"/>
          <w:szCs w:val="32"/>
        </w:rPr>
        <w:t>业务科室审定签署意见，加盖公章后发放给项目承担单位。</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（六）材料归档。验收结束后，按照科技项目档案管理相关要求，项目资料及时归档。</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第八条</w:t>
      </w:r>
      <w:r>
        <w:rPr>
          <w:rFonts w:eastAsia="仿宋_GB2312"/>
          <w:sz w:val="32"/>
          <w:szCs w:val="32"/>
        </w:rPr>
        <w:t xml:space="preserve">  </w:t>
      </w:r>
      <w:r>
        <w:rPr>
          <w:rFonts w:eastAsia="仿宋_GB2312"/>
          <w:sz w:val="32"/>
          <w:szCs w:val="32"/>
        </w:rPr>
        <w:t>验收材料包括：</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（一）验收申请报告。</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二）项目总结和技术报告，包括目标任务完成情况概述，取得成果情况，成果转化、产业化情况，成果推广应用前景评价，组织管理经验、产学研联合机制与模式、人才培养机制、存在问题及对策等。以研发为主的项目需提交技术报告，内容包括：研究方法、过程和结果等；采取的技术路线、技术方案、实现途径和示范推广等。</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（三）经项目承担单位财务部门审核的财务收支决算报告等财务资料。市财政支持</w:t>
      </w:r>
      <w:r>
        <w:rPr>
          <w:rFonts w:eastAsia="仿宋_GB2312"/>
          <w:sz w:val="32"/>
          <w:szCs w:val="32"/>
        </w:rPr>
        <w:t>50</w:t>
      </w:r>
      <w:r>
        <w:rPr>
          <w:rFonts w:eastAsia="仿宋_GB2312"/>
          <w:sz w:val="32"/>
          <w:szCs w:val="32"/>
        </w:rPr>
        <w:t>万元及以上的项目还需提交具有资质的中介机构出具的项目资金支出专项审计报告。</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四）项目实施绩效材料，包括专利证书、新药证书、审（认）定的品种（系）证书、软件产品登记与著作权登记证书、备案标准、专著和核心刊物发表论文、科技报告收录证书；产品测试或检测报告、产品鉴定证书；项目产品销售收入证明、纳税证明、用户意见；其他能证明项目实施经济社会效益的资料等。</w:t>
      </w:r>
    </w:p>
    <w:p w:rsidR="00E87EA8" w:rsidRDefault="00E87EA8" w:rsidP="00E87EA8">
      <w:pPr>
        <w:spacing w:line="56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上述材料可根据项目实际情况提供。</w:t>
      </w:r>
    </w:p>
    <w:p w:rsidR="00E87EA8" w:rsidRDefault="00E87EA8" w:rsidP="00E87EA8">
      <w:pPr>
        <w:spacing w:line="56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（五）根据项目验收要求需提供的其他相关资料。</w:t>
      </w:r>
    </w:p>
    <w:p w:rsidR="00E87EA8" w:rsidRDefault="00E87EA8" w:rsidP="00E87EA8">
      <w:pPr>
        <w:spacing w:line="560" w:lineRule="exact"/>
        <w:ind w:firstLineChars="200" w:firstLine="640"/>
        <w:rPr>
          <w:rFonts w:eastAsia="仿宋_GB2312"/>
          <w:sz w:val="32"/>
          <w:szCs w:val="32"/>
        </w:rPr>
      </w:pPr>
      <w:r>
        <w:rPr>
          <w:rFonts w:eastAsia="仿宋_GB2312"/>
          <w:sz w:val="32"/>
          <w:szCs w:val="32"/>
        </w:rPr>
        <w:lastRenderedPageBreak/>
        <w:t xml:space="preserve"> </w:t>
      </w:r>
      <w:r>
        <w:rPr>
          <w:rFonts w:eastAsia="仿宋_GB2312"/>
          <w:bCs/>
          <w:sz w:val="32"/>
          <w:szCs w:val="32"/>
        </w:rPr>
        <w:t>第九条</w:t>
      </w:r>
      <w:r>
        <w:rPr>
          <w:rFonts w:eastAsia="仿宋_GB2312"/>
          <w:sz w:val="32"/>
          <w:szCs w:val="32"/>
        </w:rPr>
        <w:t xml:space="preserve">  </w:t>
      </w:r>
      <w:r>
        <w:rPr>
          <w:rFonts w:eastAsia="仿宋_GB2312"/>
          <w:sz w:val="32"/>
          <w:szCs w:val="32"/>
        </w:rPr>
        <w:t>项目验收包括技术验收和财务验收两部分。技术验收与财务验收合并进行，市财政支持</w:t>
      </w:r>
      <w:r>
        <w:rPr>
          <w:rFonts w:eastAsia="仿宋_GB2312"/>
          <w:sz w:val="32"/>
          <w:szCs w:val="32"/>
        </w:rPr>
        <w:t>50</w:t>
      </w:r>
      <w:r>
        <w:rPr>
          <w:rFonts w:eastAsia="仿宋_GB2312"/>
          <w:sz w:val="32"/>
          <w:szCs w:val="32"/>
        </w:rPr>
        <w:t>万元及以上的项目由财务专家单独出具财务验收意见（包括相关管理制度建设情况、资金到位和拨付情况、会计核算和支出情况、预算执行情况和资产管理情况等）。</w:t>
      </w:r>
    </w:p>
    <w:p w:rsidR="00E87EA8" w:rsidRDefault="00E87EA8" w:rsidP="00E87EA8">
      <w:pPr>
        <w:spacing w:line="560" w:lineRule="exact"/>
        <w:ind w:firstLineChars="200" w:firstLine="640"/>
        <w:rPr>
          <w:rFonts w:eastAsia="仿宋_GB2312"/>
          <w:bCs/>
          <w:sz w:val="32"/>
          <w:szCs w:val="32"/>
        </w:rPr>
      </w:pPr>
      <w:r>
        <w:rPr>
          <w:rFonts w:eastAsia="仿宋_GB2312"/>
          <w:sz w:val="32"/>
          <w:szCs w:val="32"/>
        </w:rPr>
        <w:t xml:space="preserve"> </w:t>
      </w:r>
      <w:r>
        <w:rPr>
          <w:rFonts w:eastAsia="仿宋_GB2312"/>
          <w:bCs/>
          <w:sz w:val="32"/>
          <w:szCs w:val="32"/>
        </w:rPr>
        <w:t>第十条</w:t>
      </w:r>
      <w:r>
        <w:rPr>
          <w:rFonts w:eastAsia="仿宋_GB2312"/>
          <w:sz w:val="32"/>
          <w:szCs w:val="32"/>
        </w:rPr>
        <w:t xml:space="preserve">  </w:t>
      </w:r>
      <w:r>
        <w:rPr>
          <w:rFonts w:eastAsia="仿宋_GB2312"/>
          <w:sz w:val="32"/>
          <w:szCs w:val="32"/>
        </w:rPr>
        <w:t>根据不同项目特点和资助强度，项目验收可采取现场验收、会议验收、通信验收、网评验收等形式。对项目类别、技术领域相近、市财政资助</w:t>
      </w:r>
      <w:r>
        <w:rPr>
          <w:rFonts w:eastAsia="仿宋_GB2312"/>
          <w:sz w:val="32"/>
          <w:szCs w:val="32"/>
        </w:rPr>
        <w:t>100</w:t>
      </w:r>
      <w:r>
        <w:rPr>
          <w:rFonts w:eastAsia="仿宋_GB2312"/>
          <w:sz w:val="32"/>
          <w:szCs w:val="32"/>
        </w:rPr>
        <w:t>万元以下的项目，可采取集中会议验收方式。</w:t>
      </w:r>
    </w:p>
    <w:p w:rsidR="00E87EA8" w:rsidRDefault="00E87EA8" w:rsidP="00E87EA8">
      <w:pPr>
        <w:spacing w:line="560" w:lineRule="exact"/>
        <w:ind w:firstLineChars="200" w:firstLine="640"/>
        <w:rPr>
          <w:rFonts w:eastAsia="仿宋_GB2312"/>
          <w:bCs/>
          <w:sz w:val="32"/>
          <w:szCs w:val="32"/>
        </w:rPr>
      </w:pPr>
      <w:r>
        <w:rPr>
          <w:rFonts w:eastAsia="仿宋_GB2312"/>
          <w:bCs/>
          <w:sz w:val="32"/>
          <w:szCs w:val="32"/>
        </w:rPr>
        <w:t xml:space="preserve"> </w:t>
      </w:r>
      <w:r>
        <w:rPr>
          <w:rFonts w:eastAsia="仿宋_GB2312"/>
          <w:bCs/>
          <w:sz w:val="32"/>
          <w:szCs w:val="32"/>
        </w:rPr>
        <w:t>第十一条</w:t>
      </w:r>
      <w:r>
        <w:rPr>
          <w:rFonts w:eastAsia="仿宋_GB2312"/>
          <w:bCs/>
          <w:sz w:val="32"/>
          <w:szCs w:val="32"/>
        </w:rPr>
        <w:t xml:space="preserve">  </w:t>
      </w:r>
      <w:r>
        <w:rPr>
          <w:rFonts w:eastAsia="仿宋_GB2312"/>
          <w:sz w:val="32"/>
          <w:szCs w:val="32"/>
        </w:rPr>
        <w:t>项目验收实行专家负责制。验收专家组由相关领域技术、财务和管理专家组成。验收专家组成员一般不少于</w:t>
      </w:r>
      <w:r>
        <w:rPr>
          <w:rFonts w:eastAsia="仿宋_GB2312"/>
          <w:sz w:val="32"/>
          <w:szCs w:val="32"/>
        </w:rPr>
        <w:t>5</w:t>
      </w:r>
      <w:r>
        <w:rPr>
          <w:rFonts w:eastAsia="仿宋_GB2312"/>
          <w:sz w:val="32"/>
          <w:szCs w:val="32"/>
        </w:rPr>
        <w:t>人，其中财务专家不少于</w:t>
      </w:r>
      <w:r>
        <w:rPr>
          <w:rFonts w:eastAsia="仿宋_GB2312"/>
          <w:sz w:val="32"/>
          <w:szCs w:val="32"/>
        </w:rPr>
        <w:t>1</w:t>
      </w:r>
      <w:r>
        <w:rPr>
          <w:rFonts w:eastAsia="仿宋_GB2312"/>
          <w:sz w:val="32"/>
          <w:szCs w:val="32"/>
        </w:rPr>
        <w:t>人。验收专家应严格依照项目验收的程序和办法，实事求是、独立、客观、公正地提出项目验收意见。</w:t>
      </w:r>
    </w:p>
    <w:p w:rsidR="00E87EA8" w:rsidRDefault="00E87EA8" w:rsidP="00E87EA8">
      <w:pPr>
        <w:spacing w:beforeLines="100" w:line="580" w:lineRule="exact"/>
        <w:jc w:val="center"/>
        <w:rPr>
          <w:rFonts w:eastAsia="黑体"/>
          <w:sz w:val="32"/>
          <w:szCs w:val="32"/>
        </w:rPr>
      </w:pPr>
      <w:r>
        <w:rPr>
          <w:rFonts w:eastAsia="黑体"/>
          <w:sz w:val="32"/>
          <w:szCs w:val="32"/>
        </w:rPr>
        <w:t>第三章</w:t>
      </w:r>
      <w:r>
        <w:rPr>
          <w:rFonts w:eastAsia="黑体" w:hint="eastAsia"/>
          <w:sz w:val="32"/>
          <w:szCs w:val="32"/>
        </w:rPr>
        <w:t xml:space="preserve">  </w:t>
      </w:r>
      <w:r>
        <w:rPr>
          <w:rFonts w:eastAsia="黑体"/>
          <w:sz w:val="32"/>
          <w:szCs w:val="32"/>
        </w:rPr>
        <w:t>验收结论和处理</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第十二条</w:t>
      </w:r>
      <w:r>
        <w:rPr>
          <w:rFonts w:eastAsia="仿宋_GB2312"/>
          <w:sz w:val="32"/>
          <w:szCs w:val="32"/>
        </w:rPr>
        <w:t xml:space="preserve">  </w:t>
      </w:r>
      <w:r>
        <w:rPr>
          <w:rFonts w:eastAsia="仿宋_GB2312"/>
          <w:sz w:val="32"/>
          <w:szCs w:val="32"/>
        </w:rPr>
        <w:t>项目验收意见分为</w:t>
      </w:r>
      <w:r>
        <w:rPr>
          <w:rFonts w:eastAsia="仿宋_GB2312"/>
          <w:sz w:val="32"/>
          <w:szCs w:val="32"/>
        </w:rPr>
        <w:t>“</w:t>
      </w:r>
      <w:r>
        <w:rPr>
          <w:rFonts w:eastAsia="仿宋_GB2312"/>
          <w:sz w:val="32"/>
          <w:szCs w:val="32"/>
        </w:rPr>
        <w:t>通过验收</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不通过验收</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结题</w:t>
      </w:r>
      <w:r>
        <w:rPr>
          <w:rFonts w:eastAsia="仿宋_GB2312"/>
          <w:sz w:val="32"/>
          <w:szCs w:val="32"/>
        </w:rPr>
        <w:t>”</w:t>
      </w:r>
      <w:r>
        <w:rPr>
          <w:rFonts w:eastAsia="仿宋_GB2312"/>
          <w:sz w:val="32"/>
          <w:szCs w:val="32"/>
        </w:rPr>
        <w:t>三种结论。</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（一）凡验收材料齐全，数据真实，资金到位且使用合理、合</w:t>
      </w:r>
      <w:proofErr w:type="gramStart"/>
      <w:r>
        <w:rPr>
          <w:rFonts w:eastAsia="仿宋_GB2312"/>
          <w:sz w:val="32"/>
          <w:szCs w:val="32"/>
        </w:rPr>
        <w:t>规</w:t>
      </w:r>
      <w:proofErr w:type="gramEnd"/>
      <w:r>
        <w:rPr>
          <w:rFonts w:eastAsia="仿宋_GB2312"/>
          <w:sz w:val="32"/>
          <w:szCs w:val="32"/>
        </w:rPr>
        <w:t>，完成项目任务书约定目标主要任务的项目，给予</w:t>
      </w:r>
      <w:r>
        <w:rPr>
          <w:rFonts w:eastAsia="仿宋_GB2312"/>
          <w:sz w:val="32"/>
          <w:szCs w:val="32"/>
        </w:rPr>
        <w:t>“</w:t>
      </w:r>
      <w:r>
        <w:rPr>
          <w:rFonts w:eastAsia="仿宋_GB2312"/>
          <w:sz w:val="32"/>
          <w:szCs w:val="32"/>
        </w:rPr>
        <w:t>通过验收</w:t>
      </w:r>
      <w:r>
        <w:rPr>
          <w:rFonts w:eastAsia="仿宋_GB2312"/>
          <w:sz w:val="32"/>
          <w:szCs w:val="32"/>
        </w:rPr>
        <w:t>”</w:t>
      </w:r>
      <w:r>
        <w:rPr>
          <w:rFonts w:eastAsia="仿宋_GB2312"/>
          <w:sz w:val="32"/>
          <w:szCs w:val="32"/>
        </w:rPr>
        <w:t>结论；采取通信验收、网评验收的项目须有三分之二以上专家同意，方可给予</w:t>
      </w:r>
      <w:r>
        <w:rPr>
          <w:rFonts w:eastAsia="仿宋_GB2312"/>
          <w:sz w:val="32"/>
          <w:szCs w:val="32"/>
        </w:rPr>
        <w:t>“</w:t>
      </w:r>
      <w:r>
        <w:rPr>
          <w:rFonts w:eastAsia="仿宋_GB2312"/>
          <w:sz w:val="32"/>
          <w:szCs w:val="32"/>
        </w:rPr>
        <w:t>通过验收</w:t>
      </w:r>
      <w:r>
        <w:rPr>
          <w:rFonts w:eastAsia="仿宋_GB2312"/>
          <w:sz w:val="32"/>
          <w:szCs w:val="32"/>
        </w:rPr>
        <w:t>”</w:t>
      </w:r>
      <w:r>
        <w:rPr>
          <w:rFonts w:eastAsia="仿宋_GB2312"/>
          <w:sz w:val="32"/>
          <w:szCs w:val="32"/>
        </w:rPr>
        <w:t>结论。</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（二）有下列情况之一者，给予</w:t>
      </w:r>
      <w:r>
        <w:rPr>
          <w:rFonts w:eastAsia="仿宋_GB2312"/>
          <w:sz w:val="32"/>
          <w:szCs w:val="32"/>
        </w:rPr>
        <w:t>“</w:t>
      </w:r>
      <w:r>
        <w:rPr>
          <w:rFonts w:eastAsia="仿宋_GB2312"/>
          <w:sz w:val="32"/>
          <w:szCs w:val="32"/>
        </w:rPr>
        <w:t>不通过验收</w:t>
      </w:r>
      <w:r>
        <w:rPr>
          <w:rFonts w:eastAsia="仿宋_GB2312"/>
          <w:sz w:val="32"/>
          <w:szCs w:val="32"/>
        </w:rPr>
        <w:t>”</w:t>
      </w:r>
      <w:r>
        <w:rPr>
          <w:rFonts w:eastAsia="仿宋_GB2312"/>
          <w:sz w:val="32"/>
          <w:szCs w:val="32"/>
        </w:rPr>
        <w:t>结论：</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1. </w:t>
      </w:r>
      <w:r>
        <w:rPr>
          <w:rFonts w:eastAsia="仿宋_GB2312"/>
          <w:sz w:val="32"/>
          <w:szCs w:val="32"/>
        </w:rPr>
        <w:t>因主观原因未完成任务书约定主要目标任务的；</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2. </w:t>
      </w:r>
      <w:r>
        <w:rPr>
          <w:rFonts w:eastAsia="仿宋_GB2312"/>
          <w:sz w:val="32"/>
          <w:szCs w:val="32"/>
        </w:rPr>
        <w:t>所提供验收文件、资料、数据不真实，存在弄虚作</w:t>
      </w:r>
      <w:r>
        <w:rPr>
          <w:rFonts w:eastAsia="仿宋_GB2312"/>
          <w:sz w:val="32"/>
          <w:szCs w:val="32"/>
        </w:rPr>
        <w:lastRenderedPageBreak/>
        <w:t>假行为，或项目承担单位无法提供目标任务完成有效证明资料的；</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3. </w:t>
      </w:r>
      <w:r>
        <w:rPr>
          <w:rFonts w:eastAsia="仿宋_GB2312"/>
          <w:sz w:val="32"/>
          <w:szCs w:val="32"/>
        </w:rPr>
        <w:t>未经批准，擅自变更项目承担单位、项目主持人、主要绩效目标等重大事项的；</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4. </w:t>
      </w:r>
      <w:r>
        <w:rPr>
          <w:rFonts w:eastAsia="仿宋_GB2312"/>
          <w:sz w:val="32"/>
          <w:szCs w:val="32"/>
        </w:rPr>
        <w:t>项目财务验收存在严重问题，且拒不整改的；</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5. </w:t>
      </w:r>
      <w:r>
        <w:rPr>
          <w:rFonts w:eastAsia="仿宋_GB2312"/>
          <w:sz w:val="32"/>
          <w:szCs w:val="32"/>
        </w:rPr>
        <w:t>采取通信验收、网评验收的项目三分之二以上验收专家意见为不合格的。</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（三）项目因不可抗拒因素（如政策风险、市场风险等，或</w:t>
      </w:r>
      <w:proofErr w:type="gramStart"/>
      <w:r>
        <w:rPr>
          <w:rFonts w:eastAsia="仿宋_GB2312"/>
          <w:sz w:val="32"/>
          <w:szCs w:val="32"/>
        </w:rPr>
        <w:t>因现有</w:t>
      </w:r>
      <w:proofErr w:type="gramEnd"/>
      <w:r>
        <w:rPr>
          <w:rFonts w:eastAsia="仿宋_GB2312"/>
          <w:sz w:val="32"/>
          <w:szCs w:val="32"/>
        </w:rPr>
        <w:t>水平和条件难以攻克或实现的技术或目标）导致未完成考核指标；或为鼓励科研人员大胆探索、宽容失败，对探索性强、风险高的科研项目，原始记录证明承担项目的科研人员已经履行勤勉尽责义务，没有弄虚作假的，可给予</w:t>
      </w:r>
      <w:r>
        <w:rPr>
          <w:rFonts w:eastAsia="仿宋_GB2312"/>
          <w:sz w:val="32"/>
          <w:szCs w:val="32"/>
        </w:rPr>
        <w:t>“</w:t>
      </w:r>
      <w:r>
        <w:rPr>
          <w:rFonts w:eastAsia="仿宋_GB2312"/>
          <w:sz w:val="32"/>
          <w:szCs w:val="32"/>
        </w:rPr>
        <w:t>结题</w:t>
      </w:r>
      <w:r>
        <w:rPr>
          <w:rFonts w:eastAsia="仿宋_GB2312"/>
          <w:sz w:val="32"/>
          <w:szCs w:val="32"/>
        </w:rPr>
        <w:t>”</w:t>
      </w:r>
      <w:r>
        <w:rPr>
          <w:rFonts w:eastAsia="仿宋_GB2312"/>
          <w:sz w:val="32"/>
          <w:szCs w:val="32"/>
        </w:rPr>
        <w:t>结论。</w:t>
      </w:r>
    </w:p>
    <w:p w:rsidR="00E87EA8" w:rsidRDefault="00E87EA8" w:rsidP="00E87EA8">
      <w:pPr>
        <w:spacing w:line="580" w:lineRule="exact"/>
        <w:ind w:firstLineChars="200" w:firstLine="640"/>
        <w:rPr>
          <w:rFonts w:eastAsia="仿宋_GB2312"/>
          <w:sz w:val="32"/>
          <w:szCs w:val="32"/>
        </w:rPr>
      </w:pPr>
      <w:r>
        <w:rPr>
          <w:rFonts w:eastAsia="仿宋_GB2312"/>
          <w:bCs/>
          <w:sz w:val="32"/>
          <w:szCs w:val="32"/>
        </w:rPr>
        <w:t xml:space="preserve"> </w:t>
      </w:r>
      <w:r>
        <w:rPr>
          <w:rFonts w:eastAsia="仿宋_GB2312"/>
          <w:bCs/>
          <w:sz w:val="32"/>
          <w:szCs w:val="32"/>
        </w:rPr>
        <w:t>第十三条</w:t>
      </w:r>
      <w:r>
        <w:rPr>
          <w:rFonts w:eastAsia="仿宋_GB2312"/>
          <w:bCs/>
          <w:sz w:val="32"/>
          <w:szCs w:val="32"/>
        </w:rPr>
        <w:t xml:space="preserve"> </w:t>
      </w:r>
      <w:r>
        <w:rPr>
          <w:rFonts w:eastAsia="仿宋_GB2312"/>
          <w:sz w:val="32"/>
          <w:szCs w:val="32"/>
        </w:rPr>
        <w:t xml:space="preserve"> </w:t>
      </w:r>
      <w:r>
        <w:rPr>
          <w:rFonts w:eastAsia="仿宋_GB2312"/>
          <w:sz w:val="32"/>
          <w:szCs w:val="32"/>
        </w:rPr>
        <w:t>对验收专家组认为暂不具备</w:t>
      </w:r>
      <w:r>
        <w:rPr>
          <w:rFonts w:eastAsia="仿宋_GB2312"/>
          <w:sz w:val="32"/>
          <w:szCs w:val="32"/>
        </w:rPr>
        <w:t>“</w:t>
      </w:r>
      <w:r>
        <w:rPr>
          <w:rFonts w:eastAsia="仿宋_GB2312"/>
          <w:sz w:val="32"/>
          <w:szCs w:val="32"/>
        </w:rPr>
        <w:t>通过验收</w:t>
      </w:r>
      <w:r>
        <w:rPr>
          <w:rFonts w:eastAsia="仿宋_GB2312"/>
          <w:sz w:val="32"/>
          <w:szCs w:val="32"/>
        </w:rPr>
        <w:t>”</w:t>
      </w:r>
      <w:r>
        <w:rPr>
          <w:rFonts w:eastAsia="仿宋_GB2312"/>
          <w:sz w:val="32"/>
          <w:szCs w:val="32"/>
        </w:rPr>
        <w:t>条件或财务验收存在严重问题的项目，可给予一次整改机会。项目承担单位应当在接到整改通知后</w:t>
      </w:r>
      <w:r>
        <w:rPr>
          <w:rFonts w:eastAsia="仿宋_GB2312"/>
          <w:sz w:val="32"/>
          <w:szCs w:val="32"/>
        </w:rPr>
        <w:t>2</w:t>
      </w:r>
      <w:r>
        <w:rPr>
          <w:rFonts w:eastAsia="仿宋_GB2312"/>
          <w:sz w:val="32"/>
          <w:szCs w:val="32"/>
        </w:rPr>
        <w:t>个月内完成整改，并提请</w:t>
      </w:r>
      <w:proofErr w:type="gramStart"/>
      <w:r>
        <w:rPr>
          <w:rFonts w:eastAsia="仿宋_GB2312"/>
          <w:sz w:val="32"/>
          <w:szCs w:val="32"/>
        </w:rPr>
        <w:t>按首次</w:t>
      </w:r>
      <w:proofErr w:type="gramEnd"/>
      <w:r>
        <w:rPr>
          <w:rFonts w:eastAsia="仿宋_GB2312"/>
          <w:sz w:val="32"/>
          <w:szCs w:val="32"/>
        </w:rPr>
        <w:t>验收方式重新组织验收。整改到位的验收结论为</w:t>
      </w:r>
      <w:r>
        <w:rPr>
          <w:rFonts w:eastAsia="仿宋_GB2312"/>
          <w:sz w:val="32"/>
          <w:szCs w:val="32"/>
        </w:rPr>
        <w:t>“</w:t>
      </w:r>
      <w:r>
        <w:rPr>
          <w:rFonts w:eastAsia="仿宋_GB2312"/>
          <w:sz w:val="32"/>
          <w:szCs w:val="32"/>
        </w:rPr>
        <w:t>通过验收</w:t>
      </w:r>
      <w:r>
        <w:rPr>
          <w:rFonts w:eastAsia="仿宋_GB2312"/>
          <w:sz w:val="32"/>
          <w:szCs w:val="32"/>
        </w:rPr>
        <w:t>”</w:t>
      </w:r>
      <w:r>
        <w:rPr>
          <w:rFonts w:eastAsia="仿宋_GB2312"/>
          <w:sz w:val="32"/>
          <w:szCs w:val="32"/>
        </w:rPr>
        <w:t>，整改不到位的验收结论为</w:t>
      </w:r>
      <w:r>
        <w:rPr>
          <w:rFonts w:eastAsia="仿宋_GB2312"/>
          <w:sz w:val="32"/>
          <w:szCs w:val="32"/>
        </w:rPr>
        <w:t>“</w:t>
      </w:r>
      <w:r>
        <w:rPr>
          <w:rFonts w:eastAsia="仿宋_GB2312"/>
          <w:sz w:val="32"/>
          <w:szCs w:val="32"/>
        </w:rPr>
        <w:t>不通过验收</w:t>
      </w:r>
      <w:r>
        <w:rPr>
          <w:rFonts w:eastAsia="仿宋_GB2312"/>
          <w:sz w:val="32"/>
          <w:szCs w:val="32"/>
        </w:rPr>
        <w:t>”</w:t>
      </w:r>
      <w:r>
        <w:rPr>
          <w:rFonts w:eastAsia="仿宋_GB2312"/>
          <w:sz w:val="32"/>
          <w:szCs w:val="32"/>
        </w:rPr>
        <w:t>。</w:t>
      </w:r>
    </w:p>
    <w:p w:rsidR="00E87EA8" w:rsidRDefault="00E87EA8" w:rsidP="00E87EA8">
      <w:pPr>
        <w:spacing w:line="580" w:lineRule="exact"/>
        <w:ind w:firstLineChars="200" w:firstLine="640"/>
        <w:rPr>
          <w:rFonts w:eastAsia="仿宋_GB2312"/>
          <w:sz w:val="32"/>
          <w:szCs w:val="32"/>
        </w:rPr>
      </w:pPr>
      <w:r>
        <w:rPr>
          <w:rFonts w:eastAsia="仿宋_GB2312"/>
          <w:bCs/>
          <w:sz w:val="32"/>
          <w:szCs w:val="32"/>
        </w:rPr>
        <w:t xml:space="preserve"> </w:t>
      </w:r>
      <w:r>
        <w:rPr>
          <w:rFonts w:eastAsia="仿宋_GB2312"/>
          <w:bCs/>
          <w:sz w:val="32"/>
          <w:szCs w:val="32"/>
        </w:rPr>
        <w:t>第十四条</w:t>
      </w:r>
      <w:r>
        <w:rPr>
          <w:rFonts w:eastAsia="仿宋_GB2312"/>
          <w:bCs/>
          <w:sz w:val="32"/>
          <w:szCs w:val="32"/>
        </w:rPr>
        <w:t xml:space="preserve">  </w:t>
      </w:r>
      <w:r>
        <w:rPr>
          <w:rFonts w:eastAsia="仿宋_GB2312"/>
          <w:sz w:val="32"/>
          <w:szCs w:val="32"/>
        </w:rPr>
        <w:t>项目验收过程中，参与项目验收的专家及有关单位、人员应严格遵守国家和省市有关规定，做好知识产权保护、科技保密和科研诚信管理工作。</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bCs/>
          <w:sz w:val="32"/>
          <w:szCs w:val="32"/>
        </w:rPr>
        <w:t>第十五条</w:t>
      </w:r>
      <w:r>
        <w:rPr>
          <w:rFonts w:eastAsia="仿宋_GB2312"/>
          <w:bCs/>
          <w:sz w:val="32"/>
          <w:szCs w:val="32"/>
        </w:rPr>
        <w:t xml:space="preserve">  </w:t>
      </w:r>
      <w:r>
        <w:rPr>
          <w:rFonts w:eastAsia="仿宋_GB2312"/>
          <w:sz w:val="32"/>
          <w:szCs w:val="32"/>
        </w:rPr>
        <w:t>对不通过验收的项目，由市科技局采取通报批评、追回已</w:t>
      </w:r>
      <w:proofErr w:type="gramStart"/>
      <w:r>
        <w:rPr>
          <w:rFonts w:eastAsia="仿宋_GB2312"/>
          <w:sz w:val="32"/>
          <w:szCs w:val="32"/>
        </w:rPr>
        <w:t>拨付市</w:t>
      </w:r>
      <w:proofErr w:type="gramEnd"/>
      <w:r>
        <w:rPr>
          <w:rFonts w:eastAsia="仿宋_GB2312"/>
          <w:sz w:val="32"/>
          <w:szCs w:val="32"/>
        </w:rPr>
        <w:t>财政资金等处理措施；项目承担单位和项目主持人</w:t>
      </w:r>
      <w:r>
        <w:rPr>
          <w:rFonts w:eastAsia="仿宋_GB2312"/>
          <w:sz w:val="32"/>
          <w:szCs w:val="32"/>
        </w:rPr>
        <w:t>3</w:t>
      </w:r>
      <w:r>
        <w:rPr>
          <w:rFonts w:eastAsia="仿宋_GB2312"/>
          <w:sz w:val="32"/>
          <w:szCs w:val="32"/>
        </w:rPr>
        <w:t>年之内不得申报市级以上（含市级）科技计</w:t>
      </w:r>
      <w:r>
        <w:rPr>
          <w:rFonts w:eastAsia="仿宋_GB2312"/>
          <w:sz w:val="32"/>
          <w:szCs w:val="32"/>
        </w:rPr>
        <w:lastRenderedPageBreak/>
        <w:t>划项目。对存在验收资料不真实、挪用财政资金等严重问题的，项目承担单位和项目主持人列入科研失信记录。</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对未尽职尽责或有其他违规行为的验收专家、相关工作人员，给予通报批评；情节严重的，列入科研失信记录，</w:t>
      </w:r>
      <w:r>
        <w:rPr>
          <w:rFonts w:eastAsia="仿宋_GB2312"/>
          <w:sz w:val="32"/>
          <w:szCs w:val="32"/>
        </w:rPr>
        <w:t>3</w:t>
      </w:r>
      <w:r>
        <w:rPr>
          <w:rFonts w:eastAsia="仿宋_GB2312"/>
          <w:sz w:val="32"/>
          <w:szCs w:val="32"/>
        </w:rPr>
        <w:t>年内不得参与市级科技计划项目验收。涉及违法的，移交司法机关处理。</w:t>
      </w:r>
      <w:r>
        <w:rPr>
          <w:rFonts w:eastAsia="仿宋_GB2312"/>
          <w:sz w:val="32"/>
          <w:szCs w:val="32"/>
        </w:rPr>
        <w:t xml:space="preserve"> </w:t>
      </w:r>
    </w:p>
    <w:p w:rsidR="00E87EA8" w:rsidRDefault="00E87EA8" w:rsidP="00E87EA8">
      <w:pPr>
        <w:spacing w:beforeLines="100" w:line="580" w:lineRule="exact"/>
        <w:jc w:val="center"/>
        <w:rPr>
          <w:rFonts w:eastAsia="黑体"/>
          <w:sz w:val="32"/>
          <w:szCs w:val="32"/>
        </w:rPr>
      </w:pPr>
      <w:r>
        <w:rPr>
          <w:rFonts w:eastAsia="黑体"/>
          <w:sz w:val="32"/>
          <w:szCs w:val="32"/>
        </w:rPr>
        <w:t>第四章</w:t>
      </w:r>
      <w:r>
        <w:rPr>
          <w:rFonts w:eastAsia="黑体"/>
          <w:sz w:val="32"/>
          <w:szCs w:val="32"/>
        </w:rPr>
        <w:t xml:space="preserve">  </w:t>
      </w:r>
      <w:r>
        <w:rPr>
          <w:rFonts w:eastAsia="黑体"/>
          <w:sz w:val="32"/>
          <w:szCs w:val="32"/>
        </w:rPr>
        <w:t>附则</w:t>
      </w:r>
    </w:p>
    <w:p w:rsidR="00E87EA8" w:rsidRDefault="00E87EA8" w:rsidP="00E87EA8">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bCs/>
          <w:sz w:val="32"/>
          <w:szCs w:val="32"/>
        </w:rPr>
        <w:t>第十六条</w:t>
      </w:r>
      <w:r>
        <w:rPr>
          <w:rFonts w:eastAsia="仿宋_GB2312"/>
          <w:bCs/>
          <w:sz w:val="32"/>
          <w:szCs w:val="32"/>
        </w:rPr>
        <w:t xml:space="preserve"> </w:t>
      </w:r>
      <w:r>
        <w:rPr>
          <w:rFonts w:eastAsia="仿宋_GB2312"/>
          <w:sz w:val="32"/>
          <w:szCs w:val="32"/>
        </w:rPr>
        <w:t xml:space="preserve"> </w:t>
      </w:r>
      <w:r>
        <w:rPr>
          <w:rFonts w:eastAsia="仿宋_GB2312"/>
          <w:sz w:val="32"/>
          <w:szCs w:val="32"/>
        </w:rPr>
        <w:t>本办法自印发之日起实施。在本办法印发前立项尚未验收的项目，参照本办法执行。</w:t>
      </w:r>
    </w:p>
    <w:p w:rsidR="002A3A4E" w:rsidRDefault="00E87EA8" w:rsidP="00E87EA8">
      <w:r>
        <w:rPr>
          <w:rFonts w:eastAsia="仿宋_GB2312"/>
          <w:sz w:val="32"/>
          <w:szCs w:val="32"/>
        </w:rPr>
        <w:t xml:space="preserve"> </w:t>
      </w:r>
      <w:r>
        <w:rPr>
          <w:rFonts w:eastAsia="仿宋_GB2312"/>
          <w:bCs/>
          <w:sz w:val="32"/>
          <w:szCs w:val="32"/>
        </w:rPr>
        <w:t>第十七条</w:t>
      </w:r>
      <w:r>
        <w:rPr>
          <w:rFonts w:eastAsia="仿宋_GB2312"/>
          <w:bCs/>
          <w:sz w:val="32"/>
          <w:szCs w:val="32"/>
        </w:rPr>
        <w:t xml:space="preserve"> </w:t>
      </w:r>
      <w:r>
        <w:rPr>
          <w:rFonts w:eastAsia="仿宋_GB2312"/>
          <w:sz w:val="32"/>
          <w:szCs w:val="32"/>
        </w:rPr>
        <w:t xml:space="preserve"> </w:t>
      </w:r>
      <w:r>
        <w:rPr>
          <w:rFonts w:eastAsia="仿宋_GB2312"/>
          <w:sz w:val="32"/>
          <w:szCs w:val="32"/>
        </w:rPr>
        <w:t>本办法由市科技局负责解释。</w:t>
      </w:r>
    </w:p>
    <w:sectPr w:rsidR="002A3A4E" w:rsidSect="002A3A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7EA8"/>
    <w:rsid w:val="002A3A4E"/>
    <w:rsid w:val="00815133"/>
    <w:rsid w:val="00E87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A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418</Words>
  <Characters>2384</Characters>
  <Application>Microsoft Office Word</Application>
  <DocSecurity>0</DocSecurity>
  <Lines>19</Lines>
  <Paragraphs>5</Paragraphs>
  <ScaleCrop>false</ScaleCrop>
  <Company>Sky123.Org</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2020-04-27T01:27:00Z</dcterms:created>
  <dcterms:modified xsi:type="dcterms:W3CDTF">2020-04-27T01:28:00Z</dcterms:modified>
</cp:coreProperties>
</file>