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DA2" w:rsidRPr="005119AF" w:rsidRDefault="00D82DA2" w:rsidP="00D82DA2">
      <w:pPr>
        <w:spacing w:line="440" w:lineRule="exact"/>
        <w:rPr>
          <w:rFonts w:ascii="仿宋_GB2312" w:eastAsia="仿宋_GB2312" w:hAnsi="黑体" w:hint="eastAsia"/>
          <w:color w:val="000000"/>
          <w:sz w:val="32"/>
          <w:szCs w:val="32"/>
        </w:rPr>
      </w:pPr>
      <w:r w:rsidRPr="005119AF">
        <w:rPr>
          <w:rFonts w:ascii="仿宋_GB2312" w:eastAsia="仿宋_GB2312" w:hAnsi="黑体" w:hint="eastAsia"/>
          <w:color w:val="000000"/>
          <w:sz w:val="32"/>
          <w:szCs w:val="32"/>
        </w:rPr>
        <w:t>附件1</w:t>
      </w:r>
    </w:p>
    <w:p w:rsidR="00D82DA2" w:rsidRPr="005119AF" w:rsidRDefault="00D82DA2" w:rsidP="00D82DA2">
      <w:pPr>
        <w:spacing w:line="440" w:lineRule="exact"/>
        <w:jc w:val="center"/>
        <w:rPr>
          <w:rFonts w:ascii="方正小标宋简体" w:eastAsia="方正小标宋简体" w:hAnsi="宋体" w:cs="宋体" w:hint="eastAsia"/>
          <w:color w:val="000000"/>
          <w:sz w:val="42"/>
          <w:szCs w:val="42"/>
        </w:rPr>
      </w:pPr>
      <w:r w:rsidRPr="005119AF">
        <w:rPr>
          <w:rFonts w:ascii="方正小标宋简体" w:eastAsia="方正小标宋简体" w:hAnsi="方正小标宋_GBK" w:cs="方正小标宋_GBK" w:hint="eastAsia"/>
          <w:color w:val="000000"/>
          <w:sz w:val="42"/>
          <w:szCs w:val="42"/>
        </w:rPr>
        <w:t>2020年淮北市科技重大专项项目名单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092"/>
        <w:gridCol w:w="5242"/>
        <w:gridCol w:w="4241"/>
        <w:gridCol w:w="1216"/>
        <w:gridCol w:w="1212"/>
        <w:gridCol w:w="996"/>
      </w:tblGrid>
      <w:tr w:rsidR="00D82DA2" w:rsidRPr="005119AF" w:rsidTr="00F9297A">
        <w:trPr>
          <w:trHeight w:val="49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序号</w:t>
            </w:r>
          </w:p>
        </w:tc>
        <w:tc>
          <w:tcPr>
            <w:tcW w:w="1092" w:type="dxa"/>
            <w:vAlign w:val="center"/>
          </w:tcPr>
          <w:p w:rsidR="00D82DA2" w:rsidRDefault="00D82DA2" w:rsidP="00F9297A">
            <w:pPr>
              <w:jc w:val="center"/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</w:t>
            </w:r>
          </w:p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编号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项目名称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承担单位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技术领域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管理部门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支持资金</w:t>
            </w:r>
          </w:p>
          <w:p w:rsidR="00D82DA2" w:rsidRPr="005119AF" w:rsidRDefault="00D82DA2" w:rsidP="00F9297A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b/>
                <w:bCs/>
                <w:color w:val="000000"/>
                <w:szCs w:val="21"/>
              </w:rPr>
              <w:t>（万元）</w:t>
            </w:r>
          </w:p>
        </w:tc>
      </w:tr>
      <w:tr w:rsidR="00D82DA2" w:rsidRPr="005119AF" w:rsidTr="00F9297A">
        <w:trPr>
          <w:trHeight w:val="808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Z2020001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陶铝材料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大型构件蓝激光粉末未</w:t>
            </w: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沉积增材制造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成型机理及质量调控方法研究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上海交通大学安徽（淮北）</w:t>
            </w: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陶铝新材料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研究院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新材料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高新区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620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Z2020002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轻质量智能光缆的研制及产业化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安徽天</w:t>
            </w: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凯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光通信技术有限公司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电子信息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濉溪县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413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Z2020003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感应加热钎焊电源及其感应加热控制系统关键技术研究与产业化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淮北市华明工业变频设备有限公司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机械制造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濉溪县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606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Z2020004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散状物料智能输运装载系统关键技术研发及应用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淮北合众机械设备有限公司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机械制造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相山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区</w:t>
            </w:r>
            <w:proofErr w:type="gramEnd"/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413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Z2020005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复杂地质条件下地面定向钻孔预注浆岩层改性与巷道支护技术研究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淮北矿业股份有限公司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资源与环境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科技局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59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Z2020006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基于5G的工业炸药智能包装技术及成套装备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中煤科工集团淮北爆破技术研究院有限公司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机械制造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市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科技局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413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Z2020007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基于无铬磷化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技术的耐腐环保型建筑铝合金模板的研发及其产业化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安徽规矩铝模科技有限公司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新</w:t>
            </w:r>
            <w:r w:rsidRPr="005119AF">
              <w:rPr>
                <w:rFonts w:ascii="宋体" w:hAnsi="宋体" w:cs="宋体"/>
                <w:color w:val="000000"/>
                <w:szCs w:val="21"/>
              </w:rPr>
              <w:t>材料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高新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区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413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Z2020008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基于有限元分析的高强度钢管塔的关键技术研究及其产业化应用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安徽宝光特钢集团万里电力铁塔有限公司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机械制造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高新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区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555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Z2020009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高效炭基催化剂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生产工艺及设备的研发以及产业化应用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淮北中清环保科技有限公司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化工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杜集区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555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Z2020010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/>
                <w:color w:val="000000"/>
                <w:kern w:val="0"/>
                <w:szCs w:val="21"/>
              </w:rPr>
              <w:t>低介电常数高</w:t>
            </w:r>
            <w:proofErr w:type="spellStart"/>
            <w:r w:rsidRPr="005119AF">
              <w:rPr>
                <w:rFonts w:ascii="宋体" w:hAnsi="宋体"/>
                <w:color w:val="000000"/>
                <w:kern w:val="0"/>
                <w:szCs w:val="21"/>
              </w:rPr>
              <w:t>Tg</w:t>
            </w:r>
            <w:proofErr w:type="spellEnd"/>
            <w:r w:rsidRPr="005119AF">
              <w:rPr>
                <w:rFonts w:ascii="宋体" w:hAnsi="宋体"/>
                <w:color w:val="000000"/>
                <w:kern w:val="0"/>
                <w:szCs w:val="21"/>
              </w:rPr>
              <w:t>苯并噁</w:t>
            </w:r>
            <w:proofErr w:type="gramStart"/>
            <w:r w:rsidRPr="005119AF">
              <w:rPr>
                <w:rFonts w:ascii="宋体" w:hAnsi="宋体"/>
                <w:color w:val="000000"/>
                <w:kern w:val="0"/>
                <w:szCs w:val="21"/>
              </w:rPr>
              <w:t>嗪</w:t>
            </w:r>
            <w:proofErr w:type="gramEnd"/>
            <w:r w:rsidRPr="005119AF">
              <w:rPr>
                <w:rFonts w:ascii="宋体" w:hAnsi="宋体"/>
                <w:color w:val="000000"/>
                <w:kern w:val="0"/>
                <w:szCs w:val="21"/>
              </w:rPr>
              <w:t>树脂的研究与产业化项目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淮北绿洲新材料有限责任公司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化工</w:t>
            </w:r>
          </w:p>
        </w:tc>
        <w:tc>
          <w:tcPr>
            <w:tcW w:w="1212" w:type="dxa"/>
            <w:vAlign w:val="center"/>
          </w:tcPr>
          <w:p w:rsidR="00D82DA2" w:rsidRDefault="00D82DA2" w:rsidP="00F9297A">
            <w:pPr>
              <w:jc w:val="center"/>
            </w:pPr>
            <w:r>
              <w:rPr>
                <w:rFonts w:ascii="宋体" w:hAnsi="宋体" w:cs="宋体" w:hint="eastAsia"/>
                <w:color w:val="000000"/>
                <w:szCs w:val="21"/>
              </w:rPr>
              <w:t>煤化工基地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5119AF"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</w:p>
        </w:tc>
      </w:tr>
      <w:tr w:rsidR="00D82DA2" w:rsidRPr="005119AF" w:rsidTr="00F9297A">
        <w:trPr>
          <w:trHeight w:val="555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11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Z2020011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西甜瓜新品种选育及优良品种的示范推广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淮北师范大学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农业育种</w:t>
            </w:r>
          </w:p>
        </w:tc>
        <w:tc>
          <w:tcPr>
            <w:tcW w:w="1212" w:type="dxa"/>
            <w:vAlign w:val="center"/>
          </w:tcPr>
          <w:p w:rsidR="00D82DA2" w:rsidRDefault="00D82DA2" w:rsidP="00F9297A">
            <w:pPr>
              <w:jc w:val="center"/>
            </w:pPr>
            <w:r w:rsidRPr="00181083">
              <w:rPr>
                <w:rFonts w:ascii="宋体" w:hAnsi="宋体" w:cs="宋体"/>
                <w:color w:val="000000"/>
                <w:szCs w:val="21"/>
              </w:rPr>
              <w:t>市</w:t>
            </w:r>
            <w:r w:rsidRPr="00181083">
              <w:rPr>
                <w:rFonts w:ascii="宋体" w:hAnsi="宋体" w:cs="宋体" w:hint="eastAsia"/>
                <w:color w:val="000000"/>
                <w:szCs w:val="21"/>
              </w:rPr>
              <w:t>科技局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  <w:lang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100</w:t>
            </w:r>
          </w:p>
        </w:tc>
      </w:tr>
      <w:tr w:rsidR="00D82DA2" w:rsidRPr="005119AF" w:rsidTr="00F9297A">
        <w:trPr>
          <w:trHeight w:val="56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12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Z2020012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全麦粉挂面生产关键技术研究及产业化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淮北旭源食品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食品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濉溪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县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80</w:t>
            </w:r>
          </w:p>
        </w:tc>
      </w:tr>
      <w:tr w:rsidR="00D82DA2" w:rsidRPr="005119AF" w:rsidTr="00F9297A">
        <w:trPr>
          <w:trHeight w:val="56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13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Z2020013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替抗猪</w:t>
            </w:r>
            <w:proofErr w:type="gramEnd"/>
            <w:r w:rsidRPr="005119AF">
              <w:rPr>
                <w:rFonts w:ascii="宋体" w:hAnsi="宋体" w:cs="宋体"/>
                <w:color w:val="000000"/>
                <w:szCs w:val="21"/>
              </w:rPr>
              <w:t>用新产品的开发与应用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淮北嘉吉农牧科技有限公司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生物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濉溪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县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80</w:t>
            </w:r>
          </w:p>
        </w:tc>
      </w:tr>
      <w:tr w:rsidR="00D82DA2" w:rsidRPr="005119AF" w:rsidTr="00F9297A">
        <w:trPr>
          <w:trHeight w:val="56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109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Z2020014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羊毛脂中提取胆固醇及综合利用产业化研究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安徽科宝生物工程有限公司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生物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烈山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区</w:t>
            </w:r>
            <w:proofErr w:type="gramEnd"/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80</w:t>
            </w:r>
          </w:p>
        </w:tc>
      </w:tr>
      <w:tr w:rsidR="00D82DA2" w:rsidRPr="005119AF" w:rsidTr="00F9297A">
        <w:trPr>
          <w:trHeight w:val="56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15</w:t>
            </w:r>
          </w:p>
        </w:tc>
        <w:tc>
          <w:tcPr>
            <w:tcW w:w="1092" w:type="dxa"/>
            <w:vAlign w:val="center"/>
          </w:tcPr>
          <w:p w:rsidR="00D82DA2" w:rsidRDefault="00D82DA2" w:rsidP="00F9297A">
            <w:pPr>
              <w:jc w:val="center"/>
            </w:pPr>
            <w:r w:rsidRPr="0045750A">
              <w:rPr>
                <w:rFonts w:ascii="宋体" w:hAnsi="宋体" w:cs="宋体" w:hint="eastAsia"/>
                <w:color w:val="000000"/>
                <w:szCs w:val="21"/>
              </w:rPr>
              <w:t>Z202001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微生态生物饲料的创新与应用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安徽省正大源饲料集团有限公司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生物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5119AF">
              <w:rPr>
                <w:rFonts w:ascii="宋体" w:hAnsi="宋体" w:cs="宋体"/>
                <w:color w:val="000000"/>
                <w:szCs w:val="21"/>
              </w:rPr>
              <w:t>相山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区</w:t>
            </w:r>
            <w:proofErr w:type="gramEnd"/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80</w:t>
            </w:r>
          </w:p>
        </w:tc>
      </w:tr>
      <w:tr w:rsidR="00D82DA2" w:rsidRPr="005119AF" w:rsidTr="00F9297A">
        <w:trPr>
          <w:trHeight w:val="564"/>
          <w:jc w:val="center"/>
        </w:trPr>
        <w:tc>
          <w:tcPr>
            <w:tcW w:w="458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16</w:t>
            </w:r>
          </w:p>
        </w:tc>
        <w:tc>
          <w:tcPr>
            <w:tcW w:w="1092" w:type="dxa"/>
            <w:vAlign w:val="center"/>
          </w:tcPr>
          <w:p w:rsidR="00D82DA2" w:rsidRDefault="00D82DA2" w:rsidP="00F9297A">
            <w:pPr>
              <w:jc w:val="center"/>
            </w:pPr>
            <w:r w:rsidRPr="0045750A">
              <w:rPr>
                <w:rFonts w:ascii="宋体" w:hAnsi="宋体" w:cs="宋体" w:hint="eastAsia"/>
                <w:color w:val="000000"/>
                <w:szCs w:val="21"/>
              </w:rPr>
              <w:t>Z202001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5242" w:type="dxa"/>
            <w:vAlign w:val="center"/>
          </w:tcPr>
          <w:p w:rsidR="00D82DA2" w:rsidRPr="005119AF" w:rsidRDefault="00D82DA2" w:rsidP="00F9297A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茶和面粉复合烘焙产品加工关键技术与示范应用</w:t>
            </w:r>
          </w:p>
        </w:tc>
        <w:tc>
          <w:tcPr>
            <w:tcW w:w="4241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安徽皖雪食品有限公司</w:t>
            </w:r>
          </w:p>
        </w:tc>
        <w:tc>
          <w:tcPr>
            <w:tcW w:w="121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农产品</w:t>
            </w:r>
          </w:p>
        </w:tc>
        <w:tc>
          <w:tcPr>
            <w:tcW w:w="1212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/>
                <w:color w:val="000000"/>
                <w:szCs w:val="21"/>
              </w:rPr>
              <w:t>濉溪</w:t>
            </w:r>
            <w:r w:rsidRPr="005119AF">
              <w:rPr>
                <w:rFonts w:ascii="宋体" w:hAnsi="宋体" w:cs="宋体" w:hint="eastAsia"/>
                <w:color w:val="000000"/>
                <w:szCs w:val="21"/>
              </w:rPr>
              <w:t>县</w:t>
            </w: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5119AF">
              <w:rPr>
                <w:rFonts w:ascii="宋体" w:hAnsi="宋体" w:cs="宋体" w:hint="eastAsia"/>
                <w:color w:val="000000"/>
                <w:szCs w:val="21"/>
              </w:rPr>
              <w:t>80</w:t>
            </w:r>
          </w:p>
        </w:tc>
      </w:tr>
      <w:tr w:rsidR="00D82DA2" w:rsidRPr="005119AF" w:rsidTr="00F9297A">
        <w:trPr>
          <w:trHeight w:val="564"/>
          <w:jc w:val="center"/>
        </w:trPr>
        <w:tc>
          <w:tcPr>
            <w:tcW w:w="458" w:type="dxa"/>
          </w:tcPr>
          <w:p w:rsidR="00D82DA2" w:rsidRPr="005119AF" w:rsidRDefault="00D82DA2" w:rsidP="00F9297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6334" w:type="dxa"/>
            <w:gridSpan w:val="2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  <w:lang/>
              </w:rPr>
            </w:pPr>
            <w:r w:rsidRPr="005119AF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合     计</w:t>
            </w:r>
          </w:p>
        </w:tc>
        <w:tc>
          <w:tcPr>
            <w:tcW w:w="6669" w:type="dxa"/>
            <w:gridSpan w:val="3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</w:p>
        </w:tc>
        <w:tc>
          <w:tcPr>
            <w:tcW w:w="996" w:type="dxa"/>
            <w:vAlign w:val="center"/>
          </w:tcPr>
          <w:p w:rsidR="00D82DA2" w:rsidRPr="005119AF" w:rsidRDefault="00D82DA2" w:rsidP="00F9297A">
            <w:pPr>
              <w:jc w:val="center"/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</w:pPr>
            <w:r w:rsidRPr="005119AF">
              <w:rPr>
                <w:rFonts w:ascii="宋体" w:hAnsi="宋体" w:cs="宋体" w:hint="eastAsia"/>
                <w:b/>
                <w:color w:val="000000"/>
                <w:kern w:val="0"/>
                <w:szCs w:val="21"/>
                <w:lang/>
              </w:rPr>
              <w:t>1500</w:t>
            </w:r>
          </w:p>
        </w:tc>
      </w:tr>
    </w:tbl>
    <w:p w:rsidR="00D82DA2" w:rsidRPr="005119AF" w:rsidRDefault="00D82DA2" w:rsidP="00D82DA2">
      <w:pPr>
        <w:spacing w:line="540" w:lineRule="exact"/>
        <w:rPr>
          <w:rFonts w:eastAsia="仿宋_GB2312"/>
          <w:color w:val="000000"/>
          <w:sz w:val="32"/>
          <w:szCs w:val="32"/>
        </w:rPr>
        <w:sectPr w:rsidR="00D82DA2" w:rsidRPr="005119AF" w:rsidSect="008F14BB">
          <w:footerReference w:type="even" r:id="rId4"/>
          <w:footerReference w:type="default" r:id="rId5"/>
          <w:pgSz w:w="16838" w:h="11906" w:orient="landscape"/>
          <w:pgMar w:top="1588" w:right="1418" w:bottom="1304" w:left="1418" w:header="851" w:footer="992" w:gutter="0"/>
          <w:pgNumType w:start="3"/>
          <w:cols w:space="720"/>
          <w:docGrid w:type="linesAndChars" w:linePitch="312" w:charSpace="-3532"/>
        </w:sectPr>
      </w:pPr>
    </w:p>
    <w:p w:rsidR="00991695" w:rsidRDefault="00D82DA2"/>
    <w:sectPr w:rsidR="00991695" w:rsidSect="00D82DA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9AF" w:rsidRPr="008F14BB" w:rsidRDefault="00D82DA2" w:rsidP="00332700">
    <w:pPr>
      <w:pStyle w:val="a3"/>
      <w:ind w:right="56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8F14BB">
      <w:rPr>
        <w:rFonts w:ascii="宋体" w:hAnsi="宋体"/>
        <w:sz w:val="28"/>
        <w:szCs w:val="28"/>
      </w:rPr>
      <w:fldChar w:fldCharType="begin"/>
    </w:r>
    <w:r w:rsidRPr="008F14BB">
      <w:rPr>
        <w:rFonts w:ascii="宋体" w:hAnsi="宋体"/>
        <w:sz w:val="28"/>
        <w:szCs w:val="28"/>
      </w:rPr>
      <w:instrText xml:space="preserve"> PAGE   \* MERGEFORMAT </w:instrText>
    </w:r>
    <w:r w:rsidRPr="008F14BB">
      <w:rPr>
        <w:rFonts w:ascii="宋体" w:hAnsi="宋体"/>
        <w:sz w:val="28"/>
        <w:szCs w:val="28"/>
      </w:rPr>
      <w:fldChar w:fldCharType="separate"/>
    </w:r>
    <w:r w:rsidRPr="0085280B">
      <w:rPr>
        <w:rFonts w:ascii="宋体" w:hAnsi="宋体"/>
        <w:noProof/>
        <w:sz w:val="28"/>
        <w:szCs w:val="28"/>
        <w:lang w:val="zh-CN"/>
      </w:rPr>
      <w:t>4</w:t>
    </w:r>
    <w:r w:rsidRPr="008F14B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CE4559" w:rsidRDefault="00D82DA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559" w:rsidRPr="008F14BB" w:rsidRDefault="00D82DA2" w:rsidP="007851F2">
    <w:pPr>
      <w:pStyle w:val="a3"/>
      <w:ind w:left="7980" w:right="37" w:hangingChars="2850" w:hanging="798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                       </w:t>
    </w:r>
    <w:r>
      <w:rPr>
        <w:rFonts w:ascii="宋体" w:hAnsi="宋体" w:hint="eastAsia"/>
        <w:sz w:val="28"/>
        <w:szCs w:val="28"/>
      </w:rPr>
      <w:t xml:space="preserve">                                 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 w:rsidRPr="008F14BB">
      <w:rPr>
        <w:rFonts w:ascii="宋体" w:hAnsi="宋体"/>
        <w:sz w:val="28"/>
        <w:szCs w:val="28"/>
      </w:rPr>
      <w:fldChar w:fldCharType="begin"/>
    </w:r>
    <w:r w:rsidRPr="008F14BB">
      <w:rPr>
        <w:rFonts w:ascii="宋体" w:hAnsi="宋体"/>
        <w:sz w:val="28"/>
        <w:szCs w:val="28"/>
      </w:rPr>
      <w:instrText xml:space="preserve"> PAGE   \* MERGEFORMAT </w:instrText>
    </w:r>
    <w:r w:rsidRPr="008F14BB">
      <w:rPr>
        <w:rFonts w:ascii="宋体" w:hAnsi="宋体"/>
        <w:sz w:val="28"/>
        <w:szCs w:val="28"/>
      </w:rPr>
      <w:fldChar w:fldCharType="separate"/>
    </w:r>
    <w:r w:rsidRPr="00D82DA2">
      <w:rPr>
        <w:rFonts w:ascii="宋体" w:hAnsi="宋体"/>
        <w:noProof/>
        <w:sz w:val="28"/>
        <w:szCs w:val="28"/>
        <w:lang w:val="zh-CN" w:eastAsia="zh-CN"/>
      </w:rPr>
      <w:t>3</w:t>
    </w:r>
    <w:r w:rsidRPr="008F14BB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CE4559" w:rsidRDefault="00D82DA2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82DA2"/>
    <w:rsid w:val="006A1247"/>
    <w:rsid w:val="00D54962"/>
    <w:rsid w:val="00D82DA2"/>
    <w:rsid w:val="00F0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DA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rsid w:val="00D82DA2"/>
    <w:rPr>
      <w:sz w:val="18"/>
      <w:szCs w:val="18"/>
    </w:rPr>
  </w:style>
  <w:style w:type="paragraph" w:styleId="a3">
    <w:name w:val="footer"/>
    <w:basedOn w:val="a"/>
    <w:link w:val="Char"/>
    <w:uiPriority w:val="99"/>
    <w:rsid w:val="00D82DA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D82D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</Words>
  <Characters>906</Characters>
  <Application>Microsoft Office Word</Application>
  <DocSecurity>0</DocSecurity>
  <Lines>7</Lines>
  <Paragraphs>2</Paragraphs>
  <ScaleCrop>false</ScaleCrop>
  <Company>Sky123.Org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2021-01-07T08:05:00Z</dcterms:created>
  <dcterms:modified xsi:type="dcterms:W3CDTF">2021-01-07T08:06:00Z</dcterms:modified>
</cp:coreProperties>
</file>