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E7B" w:rsidRDefault="002E7482">
      <w:pPr>
        <w:adjustRightInd w:val="0"/>
        <w:snapToGrid w:val="0"/>
        <w:spacing w:line="360" w:lineRule="auto"/>
        <w:jc w:val="center"/>
        <w:rPr>
          <w:rFonts w:ascii="方正小标宋简体" w:eastAsia="方正小标宋简体"/>
          <w:bCs/>
          <w:color w:val="000000"/>
          <w:spacing w:val="-20"/>
          <w:sz w:val="48"/>
          <w:szCs w:val="48"/>
        </w:rPr>
      </w:pPr>
      <w:r>
        <w:rPr>
          <w:rFonts w:ascii="方正小标宋简体" w:eastAsia="方正小标宋简体" w:hint="eastAsia"/>
          <w:bCs/>
          <w:color w:val="000000"/>
          <w:spacing w:val="-20"/>
          <w:sz w:val="48"/>
          <w:szCs w:val="48"/>
        </w:rPr>
        <w:t>淮北市新技术应用研究所</w:t>
      </w:r>
    </w:p>
    <w:p w:rsidR="00890E7B" w:rsidRDefault="002E7482">
      <w:pPr>
        <w:adjustRightInd w:val="0"/>
        <w:snapToGrid w:val="0"/>
        <w:spacing w:line="360" w:lineRule="auto"/>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2022</w:t>
      </w:r>
      <w:r>
        <w:rPr>
          <w:rFonts w:ascii="方正小标宋简体" w:eastAsia="方正小标宋简体" w:hAnsi="方正小标宋简体" w:cs="方正小标宋简体" w:hint="eastAsia"/>
          <w:bCs/>
          <w:sz w:val="44"/>
          <w:szCs w:val="44"/>
        </w:rPr>
        <w:t>年度单位决算</w:t>
      </w:r>
    </w:p>
    <w:p w:rsidR="00890E7B" w:rsidRDefault="00890E7B">
      <w:pPr>
        <w:rPr>
          <w:rFonts w:ascii="宋体" w:hAnsi="宋体"/>
          <w:sz w:val="28"/>
          <w:szCs w:val="28"/>
        </w:rPr>
      </w:pPr>
    </w:p>
    <w:p w:rsidR="00890E7B" w:rsidRDefault="00890E7B">
      <w:pPr>
        <w:rPr>
          <w:rFonts w:ascii="宋体" w:hAnsi="宋体"/>
          <w:sz w:val="28"/>
          <w:szCs w:val="28"/>
        </w:rPr>
      </w:pPr>
    </w:p>
    <w:p w:rsidR="00890E7B" w:rsidRDefault="00890E7B">
      <w:pPr>
        <w:rPr>
          <w:rFonts w:ascii="宋体" w:hAnsi="宋体"/>
          <w:sz w:val="28"/>
          <w:szCs w:val="28"/>
        </w:rPr>
      </w:pPr>
    </w:p>
    <w:p w:rsidR="00890E7B" w:rsidRDefault="00890E7B">
      <w:pPr>
        <w:rPr>
          <w:rFonts w:ascii="宋体" w:hAnsi="宋体"/>
          <w:sz w:val="28"/>
          <w:szCs w:val="28"/>
        </w:rPr>
      </w:pPr>
    </w:p>
    <w:p w:rsidR="00890E7B" w:rsidRDefault="00890E7B">
      <w:pPr>
        <w:rPr>
          <w:rFonts w:ascii="宋体" w:hAnsi="宋体"/>
          <w:sz w:val="28"/>
          <w:szCs w:val="28"/>
        </w:rPr>
      </w:pPr>
    </w:p>
    <w:p w:rsidR="00890E7B" w:rsidRDefault="00890E7B">
      <w:pPr>
        <w:rPr>
          <w:rFonts w:ascii="宋体" w:hAnsi="宋体"/>
          <w:sz w:val="28"/>
          <w:szCs w:val="28"/>
        </w:rPr>
      </w:pPr>
    </w:p>
    <w:p w:rsidR="00890E7B" w:rsidRDefault="00890E7B">
      <w:pPr>
        <w:rPr>
          <w:rFonts w:ascii="宋体" w:hAnsi="宋体"/>
          <w:sz w:val="28"/>
          <w:szCs w:val="28"/>
        </w:rPr>
      </w:pPr>
    </w:p>
    <w:p w:rsidR="00890E7B" w:rsidRDefault="00890E7B">
      <w:pPr>
        <w:rPr>
          <w:rFonts w:ascii="宋体" w:hAnsi="宋体"/>
          <w:sz w:val="28"/>
          <w:szCs w:val="28"/>
        </w:rPr>
      </w:pPr>
    </w:p>
    <w:p w:rsidR="00890E7B" w:rsidRDefault="00890E7B">
      <w:pPr>
        <w:rPr>
          <w:rFonts w:ascii="宋体" w:hAnsi="宋体" w:hint="eastAsia"/>
          <w:sz w:val="28"/>
          <w:szCs w:val="28"/>
        </w:rPr>
      </w:pPr>
    </w:p>
    <w:p w:rsidR="00091A21" w:rsidRDefault="00091A21">
      <w:pPr>
        <w:rPr>
          <w:rFonts w:ascii="宋体" w:hAnsi="宋体"/>
          <w:sz w:val="28"/>
          <w:szCs w:val="28"/>
        </w:rPr>
      </w:pPr>
    </w:p>
    <w:p w:rsidR="00890E7B" w:rsidRDefault="00890E7B">
      <w:pPr>
        <w:rPr>
          <w:rFonts w:ascii="宋体" w:hAnsi="宋体"/>
          <w:sz w:val="28"/>
          <w:szCs w:val="28"/>
        </w:rPr>
      </w:pPr>
    </w:p>
    <w:p w:rsidR="00890E7B" w:rsidRDefault="00890E7B">
      <w:pPr>
        <w:rPr>
          <w:rFonts w:ascii="宋体" w:hAnsi="宋体"/>
          <w:sz w:val="28"/>
          <w:szCs w:val="28"/>
        </w:rPr>
      </w:pPr>
    </w:p>
    <w:p w:rsidR="00890E7B" w:rsidRDefault="00890E7B">
      <w:pPr>
        <w:rPr>
          <w:rFonts w:ascii="宋体" w:hAnsi="宋体"/>
          <w:sz w:val="28"/>
          <w:szCs w:val="28"/>
        </w:rPr>
      </w:pPr>
    </w:p>
    <w:p w:rsidR="00890E7B" w:rsidRDefault="002E7482">
      <w:pPr>
        <w:pStyle w:val="a8"/>
        <w:adjustRightInd w:val="0"/>
        <w:snapToGrid w:val="0"/>
        <w:spacing w:before="0" w:beforeAutospacing="0" w:after="0" w:afterAutospacing="0" w:line="360" w:lineRule="auto"/>
        <w:jc w:val="center"/>
        <w:rPr>
          <w:rFonts w:ascii="黑体" w:eastAsia="黑体" w:hAnsi="黑体"/>
          <w:bCs/>
          <w:sz w:val="44"/>
          <w:szCs w:val="44"/>
        </w:rPr>
      </w:pPr>
      <w:r>
        <w:rPr>
          <w:rFonts w:ascii="黑体" w:eastAsia="黑体" w:hAnsi="黑体" w:hint="eastAsia"/>
          <w:bCs/>
          <w:sz w:val="44"/>
          <w:szCs w:val="44"/>
        </w:rPr>
        <w:t>2023</w:t>
      </w:r>
      <w:r>
        <w:rPr>
          <w:rFonts w:ascii="黑体" w:eastAsia="黑体" w:hAnsi="黑体" w:hint="eastAsia"/>
          <w:bCs/>
          <w:sz w:val="44"/>
          <w:szCs w:val="44"/>
        </w:rPr>
        <w:t>年</w:t>
      </w:r>
      <w:r>
        <w:rPr>
          <w:rFonts w:ascii="黑体" w:eastAsia="黑体" w:hAnsi="黑体" w:hint="eastAsia"/>
          <w:bCs/>
          <w:sz w:val="44"/>
          <w:szCs w:val="44"/>
        </w:rPr>
        <w:t>9</w:t>
      </w:r>
      <w:r>
        <w:rPr>
          <w:rFonts w:ascii="黑体" w:eastAsia="黑体" w:hAnsi="黑体" w:hint="eastAsia"/>
          <w:bCs/>
          <w:sz w:val="44"/>
          <w:szCs w:val="44"/>
        </w:rPr>
        <w:t>月</w:t>
      </w:r>
    </w:p>
    <w:p w:rsidR="00890E7B" w:rsidRDefault="00890E7B">
      <w:pPr>
        <w:spacing w:line="580" w:lineRule="exact"/>
        <w:jc w:val="center"/>
        <w:rPr>
          <w:rFonts w:ascii="黑体" w:eastAsia="黑体" w:hAnsi="宋体"/>
          <w:bCs/>
          <w:sz w:val="48"/>
          <w:szCs w:val="48"/>
        </w:rPr>
      </w:pPr>
    </w:p>
    <w:p w:rsidR="00890E7B" w:rsidRDefault="00890E7B">
      <w:pPr>
        <w:spacing w:line="580" w:lineRule="exact"/>
        <w:jc w:val="center"/>
        <w:rPr>
          <w:rFonts w:ascii="黑体" w:eastAsia="黑体" w:hAnsi="宋体"/>
          <w:bCs/>
          <w:sz w:val="48"/>
          <w:szCs w:val="48"/>
        </w:rPr>
      </w:pPr>
    </w:p>
    <w:p w:rsidR="00890E7B" w:rsidRDefault="00890E7B">
      <w:pPr>
        <w:pStyle w:val="a3"/>
      </w:pPr>
    </w:p>
    <w:p w:rsidR="00890E7B" w:rsidRDefault="00890E7B">
      <w:pPr>
        <w:spacing w:line="580" w:lineRule="exact"/>
        <w:jc w:val="center"/>
        <w:rPr>
          <w:rFonts w:ascii="黑体" w:eastAsia="黑体" w:hAnsi="宋体"/>
          <w:bCs/>
          <w:sz w:val="48"/>
          <w:szCs w:val="48"/>
        </w:rPr>
      </w:pPr>
    </w:p>
    <w:p w:rsidR="00890E7B" w:rsidRDefault="002E7482">
      <w:pPr>
        <w:spacing w:line="580" w:lineRule="exact"/>
        <w:jc w:val="center"/>
        <w:rPr>
          <w:rFonts w:ascii="黑体" w:eastAsia="黑体" w:hAnsi="宋体"/>
          <w:bCs/>
          <w:sz w:val="48"/>
          <w:szCs w:val="48"/>
        </w:rPr>
      </w:pPr>
      <w:r>
        <w:rPr>
          <w:rFonts w:ascii="黑体" w:eastAsia="黑体" w:hAnsi="宋体" w:hint="eastAsia"/>
          <w:bCs/>
          <w:sz w:val="48"/>
          <w:szCs w:val="48"/>
        </w:rPr>
        <w:lastRenderedPageBreak/>
        <w:t>目</w:t>
      </w:r>
      <w:r>
        <w:rPr>
          <w:rFonts w:ascii="黑体" w:eastAsia="黑体" w:hAnsi="宋体" w:hint="eastAsia"/>
          <w:bCs/>
          <w:sz w:val="48"/>
          <w:szCs w:val="48"/>
        </w:rPr>
        <w:t xml:space="preserve">  </w:t>
      </w:r>
      <w:r>
        <w:rPr>
          <w:rFonts w:ascii="黑体" w:eastAsia="黑体" w:hAnsi="宋体" w:hint="eastAsia"/>
          <w:bCs/>
          <w:sz w:val="48"/>
          <w:szCs w:val="48"/>
        </w:rPr>
        <w:t>录</w:t>
      </w:r>
    </w:p>
    <w:p w:rsidR="00890E7B" w:rsidRDefault="002E7482">
      <w:pPr>
        <w:spacing w:line="550" w:lineRule="exact"/>
        <w:rPr>
          <w:rFonts w:ascii="宋体" w:hAnsi="宋体"/>
          <w:b/>
          <w:sz w:val="36"/>
          <w:szCs w:val="36"/>
        </w:rPr>
      </w:pPr>
      <w:r>
        <w:rPr>
          <w:rFonts w:ascii="宋体" w:hAnsi="宋体" w:hint="eastAsia"/>
          <w:b/>
          <w:sz w:val="36"/>
          <w:szCs w:val="36"/>
        </w:rPr>
        <w:t>第一部分</w:t>
      </w:r>
      <w:r>
        <w:rPr>
          <w:rFonts w:ascii="宋体" w:hAnsi="宋体" w:hint="eastAsia"/>
          <w:b/>
          <w:sz w:val="36"/>
          <w:szCs w:val="36"/>
        </w:rPr>
        <w:t xml:space="preserve"> </w:t>
      </w:r>
      <w:r>
        <w:rPr>
          <w:rFonts w:ascii="宋体" w:hAnsi="宋体" w:hint="eastAsia"/>
          <w:b/>
          <w:sz w:val="36"/>
          <w:szCs w:val="36"/>
        </w:rPr>
        <w:t>淮北市新技术应用研究所概况</w:t>
      </w:r>
    </w:p>
    <w:p w:rsidR="00890E7B" w:rsidRDefault="002E7482">
      <w:pPr>
        <w:spacing w:line="550" w:lineRule="exact"/>
        <w:rPr>
          <w:rFonts w:ascii="宋体" w:hAnsi="宋体"/>
          <w:bCs/>
          <w:sz w:val="36"/>
          <w:szCs w:val="36"/>
        </w:rPr>
      </w:pPr>
      <w:r>
        <w:rPr>
          <w:rFonts w:ascii="宋体" w:hAnsi="宋体" w:hint="eastAsia"/>
          <w:bCs/>
          <w:sz w:val="36"/>
          <w:szCs w:val="36"/>
        </w:rPr>
        <w:t>一、主要职责</w:t>
      </w:r>
    </w:p>
    <w:p w:rsidR="00890E7B" w:rsidRDefault="002E7482">
      <w:pPr>
        <w:spacing w:line="550" w:lineRule="exact"/>
        <w:rPr>
          <w:rFonts w:ascii="宋体" w:hAnsi="宋体"/>
          <w:bCs/>
          <w:sz w:val="36"/>
          <w:szCs w:val="36"/>
        </w:rPr>
      </w:pPr>
      <w:r>
        <w:rPr>
          <w:rFonts w:ascii="宋体" w:hAnsi="宋体" w:hint="eastAsia"/>
          <w:bCs/>
          <w:sz w:val="36"/>
          <w:szCs w:val="36"/>
        </w:rPr>
        <w:t>二、单位决算构成</w:t>
      </w:r>
    </w:p>
    <w:p w:rsidR="00890E7B" w:rsidRDefault="002E7482">
      <w:pPr>
        <w:spacing w:line="550" w:lineRule="exact"/>
        <w:rPr>
          <w:rFonts w:ascii="宋体" w:hAnsi="宋体"/>
          <w:b/>
          <w:sz w:val="36"/>
          <w:szCs w:val="36"/>
        </w:rPr>
      </w:pPr>
      <w:r>
        <w:rPr>
          <w:rFonts w:ascii="宋体" w:hAnsi="宋体" w:hint="eastAsia"/>
          <w:b/>
          <w:sz w:val="36"/>
          <w:szCs w:val="36"/>
        </w:rPr>
        <w:t>第二部分</w:t>
      </w:r>
      <w:r>
        <w:rPr>
          <w:rFonts w:ascii="宋体" w:hAnsi="宋体" w:hint="eastAsia"/>
          <w:b/>
          <w:sz w:val="36"/>
          <w:szCs w:val="36"/>
        </w:rPr>
        <w:t xml:space="preserve"> </w:t>
      </w:r>
      <w:r>
        <w:rPr>
          <w:rFonts w:ascii="宋体" w:hAnsi="宋体" w:hint="eastAsia"/>
          <w:b/>
          <w:sz w:val="36"/>
          <w:szCs w:val="36"/>
        </w:rPr>
        <w:t>淮北市新技术应用研究所</w:t>
      </w:r>
      <w:r>
        <w:rPr>
          <w:rFonts w:ascii="宋体" w:hAnsi="宋体" w:hint="eastAsia"/>
          <w:b/>
          <w:sz w:val="36"/>
          <w:szCs w:val="36"/>
        </w:rPr>
        <w:t>2022</w:t>
      </w:r>
      <w:r>
        <w:rPr>
          <w:rFonts w:ascii="宋体" w:hAnsi="宋体" w:hint="eastAsia"/>
          <w:b/>
          <w:sz w:val="36"/>
          <w:szCs w:val="36"/>
        </w:rPr>
        <w:t>年度单位决算情况说明</w:t>
      </w:r>
    </w:p>
    <w:p w:rsidR="00890E7B" w:rsidRDefault="002E7482">
      <w:pPr>
        <w:spacing w:line="550" w:lineRule="exact"/>
        <w:rPr>
          <w:rFonts w:ascii="宋体" w:hAnsi="宋体"/>
          <w:bCs/>
          <w:sz w:val="36"/>
          <w:szCs w:val="36"/>
        </w:rPr>
      </w:pPr>
      <w:r>
        <w:rPr>
          <w:rFonts w:ascii="宋体" w:hAnsi="宋体" w:hint="eastAsia"/>
          <w:bCs/>
          <w:sz w:val="36"/>
          <w:szCs w:val="36"/>
        </w:rPr>
        <w:t>一、收入支出决算总体情况说明</w:t>
      </w:r>
    </w:p>
    <w:p w:rsidR="00890E7B" w:rsidRDefault="002E7482">
      <w:pPr>
        <w:spacing w:line="550" w:lineRule="exact"/>
        <w:rPr>
          <w:rFonts w:ascii="宋体" w:hAnsi="宋体"/>
          <w:bCs/>
          <w:sz w:val="36"/>
          <w:szCs w:val="36"/>
        </w:rPr>
      </w:pPr>
      <w:r>
        <w:rPr>
          <w:rFonts w:ascii="宋体" w:hAnsi="宋体" w:hint="eastAsia"/>
          <w:bCs/>
          <w:sz w:val="36"/>
          <w:szCs w:val="36"/>
        </w:rPr>
        <w:t>二、收入决算情况说明</w:t>
      </w:r>
    </w:p>
    <w:p w:rsidR="00890E7B" w:rsidRDefault="002E7482">
      <w:pPr>
        <w:spacing w:line="550" w:lineRule="exact"/>
        <w:rPr>
          <w:rFonts w:ascii="宋体" w:hAnsi="宋体"/>
          <w:bCs/>
          <w:sz w:val="36"/>
          <w:szCs w:val="36"/>
        </w:rPr>
      </w:pPr>
      <w:r>
        <w:rPr>
          <w:rFonts w:ascii="宋体" w:hAnsi="宋体" w:hint="eastAsia"/>
          <w:bCs/>
          <w:sz w:val="36"/>
          <w:szCs w:val="36"/>
        </w:rPr>
        <w:t>三、支出决算情况说明</w:t>
      </w:r>
    </w:p>
    <w:p w:rsidR="00890E7B" w:rsidRDefault="002E7482">
      <w:pPr>
        <w:spacing w:line="550" w:lineRule="exact"/>
        <w:rPr>
          <w:rFonts w:ascii="宋体" w:hAnsi="宋体"/>
          <w:bCs/>
          <w:sz w:val="36"/>
          <w:szCs w:val="36"/>
        </w:rPr>
      </w:pPr>
      <w:r>
        <w:rPr>
          <w:rFonts w:ascii="宋体" w:hAnsi="宋体" w:hint="eastAsia"/>
          <w:bCs/>
          <w:sz w:val="36"/>
          <w:szCs w:val="36"/>
        </w:rPr>
        <w:t>四、财政拨款收入支出决算总体情况说明</w:t>
      </w:r>
    </w:p>
    <w:p w:rsidR="00890E7B" w:rsidRDefault="002E7482">
      <w:pPr>
        <w:spacing w:line="550" w:lineRule="exact"/>
        <w:rPr>
          <w:rFonts w:ascii="宋体" w:hAnsi="宋体"/>
          <w:bCs/>
          <w:sz w:val="36"/>
          <w:szCs w:val="36"/>
        </w:rPr>
      </w:pPr>
      <w:r>
        <w:rPr>
          <w:rFonts w:ascii="宋体" w:hAnsi="宋体" w:hint="eastAsia"/>
          <w:bCs/>
          <w:sz w:val="36"/>
          <w:szCs w:val="36"/>
        </w:rPr>
        <w:t>五、一般公共预算财政拨款支出决算情况说明</w:t>
      </w:r>
    </w:p>
    <w:p w:rsidR="00890E7B" w:rsidRDefault="002E7482">
      <w:pPr>
        <w:spacing w:line="550" w:lineRule="exact"/>
        <w:rPr>
          <w:rFonts w:ascii="宋体" w:hAnsi="宋体"/>
          <w:bCs/>
          <w:sz w:val="36"/>
          <w:szCs w:val="36"/>
        </w:rPr>
      </w:pPr>
      <w:r>
        <w:rPr>
          <w:rFonts w:ascii="宋体" w:hAnsi="宋体" w:hint="eastAsia"/>
          <w:bCs/>
          <w:sz w:val="36"/>
          <w:szCs w:val="36"/>
        </w:rPr>
        <w:t>六、一般公共预算财政拨款基本支出决算情况说明</w:t>
      </w:r>
    </w:p>
    <w:p w:rsidR="00890E7B" w:rsidRDefault="002E7482">
      <w:pPr>
        <w:spacing w:line="550" w:lineRule="exact"/>
        <w:rPr>
          <w:rFonts w:ascii="宋体" w:hAnsi="宋体"/>
          <w:bCs/>
          <w:sz w:val="36"/>
          <w:szCs w:val="36"/>
        </w:rPr>
      </w:pPr>
      <w:r>
        <w:rPr>
          <w:rFonts w:ascii="宋体" w:hAnsi="宋体" w:hint="eastAsia"/>
          <w:bCs/>
          <w:sz w:val="36"/>
          <w:szCs w:val="36"/>
        </w:rPr>
        <w:t>七、政府性基金预算财政拨款收入支出决算情况说明</w:t>
      </w:r>
    </w:p>
    <w:p w:rsidR="00890E7B" w:rsidRDefault="002E7482">
      <w:pPr>
        <w:spacing w:line="550" w:lineRule="exact"/>
        <w:rPr>
          <w:rFonts w:ascii="宋体" w:hAnsi="宋体"/>
          <w:bCs/>
          <w:sz w:val="36"/>
          <w:szCs w:val="36"/>
        </w:rPr>
      </w:pPr>
      <w:r>
        <w:rPr>
          <w:rFonts w:ascii="宋体" w:hAnsi="宋体" w:hint="eastAsia"/>
          <w:bCs/>
          <w:sz w:val="36"/>
          <w:szCs w:val="36"/>
        </w:rPr>
        <w:t>八、国有资本经营预算财政拨款支出决算情况说明</w:t>
      </w:r>
    </w:p>
    <w:p w:rsidR="00890E7B" w:rsidRDefault="002E7482">
      <w:pPr>
        <w:spacing w:line="550" w:lineRule="exact"/>
        <w:rPr>
          <w:rFonts w:ascii="宋体" w:hAnsi="宋体"/>
          <w:bCs/>
          <w:sz w:val="36"/>
          <w:szCs w:val="36"/>
        </w:rPr>
      </w:pPr>
      <w:r>
        <w:rPr>
          <w:rFonts w:ascii="宋体" w:hAnsi="宋体" w:hint="eastAsia"/>
          <w:bCs/>
          <w:sz w:val="36"/>
          <w:szCs w:val="36"/>
        </w:rPr>
        <w:t>九、其他重要事项情况说明</w:t>
      </w:r>
    </w:p>
    <w:p w:rsidR="00890E7B" w:rsidRDefault="002E7482">
      <w:pPr>
        <w:spacing w:line="550" w:lineRule="exact"/>
        <w:rPr>
          <w:rFonts w:ascii="宋体" w:hAnsi="宋体"/>
          <w:b/>
          <w:sz w:val="36"/>
          <w:szCs w:val="36"/>
        </w:rPr>
      </w:pPr>
      <w:r>
        <w:rPr>
          <w:rFonts w:ascii="宋体" w:hAnsi="宋体" w:hint="eastAsia"/>
          <w:b/>
          <w:sz w:val="36"/>
          <w:szCs w:val="36"/>
        </w:rPr>
        <w:t>第三部分</w:t>
      </w:r>
      <w:r>
        <w:rPr>
          <w:rFonts w:ascii="宋体" w:hAnsi="宋体" w:hint="eastAsia"/>
          <w:b/>
          <w:sz w:val="36"/>
          <w:szCs w:val="36"/>
        </w:rPr>
        <w:t xml:space="preserve">  </w:t>
      </w:r>
      <w:r>
        <w:rPr>
          <w:rFonts w:ascii="宋体" w:hAnsi="宋体" w:hint="eastAsia"/>
          <w:b/>
          <w:sz w:val="36"/>
          <w:szCs w:val="36"/>
        </w:rPr>
        <w:t>名词解释</w:t>
      </w:r>
    </w:p>
    <w:p w:rsidR="00890E7B" w:rsidRDefault="002E7482">
      <w:pPr>
        <w:spacing w:line="550" w:lineRule="exact"/>
        <w:rPr>
          <w:rFonts w:ascii="宋体" w:hAnsi="宋体"/>
          <w:b/>
          <w:sz w:val="36"/>
          <w:szCs w:val="36"/>
        </w:rPr>
      </w:pPr>
      <w:r>
        <w:rPr>
          <w:rFonts w:ascii="宋体" w:hAnsi="宋体" w:hint="eastAsia"/>
          <w:b/>
          <w:sz w:val="36"/>
          <w:szCs w:val="36"/>
        </w:rPr>
        <w:t>附件：</w:t>
      </w:r>
    </w:p>
    <w:p w:rsidR="00890E7B" w:rsidRDefault="002E7482">
      <w:pPr>
        <w:spacing w:line="550" w:lineRule="exact"/>
        <w:rPr>
          <w:rFonts w:ascii="宋体" w:hAnsi="宋体"/>
          <w:bCs/>
          <w:sz w:val="36"/>
          <w:szCs w:val="36"/>
        </w:rPr>
      </w:pPr>
      <w:r>
        <w:rPr>
          <w:rFonts w:ascii="宋体" w:hAnsi="宋体" w:hint="eastAsia"/>
          <w:bCs/>
          <w:sz w:val="36"/>
          <w:szCs w:val="36"/>
        </w:rPr>
        <w:t>一、收入支出决算总表</w:t>
      </w:r>
    </w:p>
    <w:p w:rsidR="00890E7B" w:rsidRDefault="002E7482">
      <w:pPr>
        <w:spacing w:line="550" w:lineRule="exact"/>
        <w:rPr>
          <w:rFonts w:ascii="宋体" w:hAnsi="宋体"/>
          <w:bCs/>
          <w:sz w:val="36"/>
          <w:szCs w:val="36"/>
        </w:rPr>
      </w:pPr>
      <w:r>
        <w:rPr>
          <w:rFonts w:ascii="宋体" w:hAnsi="宋体" w:hint="eastAsia"/>
          <w:bCs/>
          <w:sz w:val="36"/>
          <w:szCs w:val="36"/>
        </w:rPr>
        <w:t>二、收入决算表</w:t>
      </w:r>
    </w:p>
    <w:p w:rsidR="00890E7B" w:rsidRDefault="002E7482">
      <w:pPr>
        <w:spacing w:line="550" w:lineRule="exact"/>
        <w:rPr>
          <w:rFonts w:ascii="宋体" w:hAnsi="宋体"/>
          <w:bCs/>
          <w:sz w:val="36"/>
          <w:szCs w:val="36"/>
        </w:rPr>
      </w:pPr>
      <w:r>
        <w:rPr>
          <w:rFonts w:ascii="宋体" w:hAnsi="宋体" w:hint="eastAsia"/>
          <w:bCs/>
          <w:sz w:val="36"/>
          <w:szCs w:val="36"/>
        </w:rPr>
        <w:t>三、支出决算表</w:t>
      </w:r>
    </w:p>
    <w:p w:rsidR="00890E7B" w:rsidRDefault="002E7482">
      <w:pPr>
        <w:spacing w:line="550" w:lineRule="exact"/>
        <w:rPr>
          <w:rFonts w:ascii="宋体" w:hAnsi="宋体"/>
          <w:bCs/>
          <w:sz w:val="36"/>
          <w:szCs w:val="36"/>
        </w:rPr>
      </w:pPr>
      <w:r>
        <w:rPr>
          <w:rFonts w:ascii="宋体" w:hAnsi="宋体" w:hint="eastAsia"/>
          <w:bCs/>
          <w:sz w:val="36"/>
          <w:szCs w:val="36"/>
        </w:rPr>
        <w:t>四、财政拨款收入支出决算总表</w:t>
      </w:r>
    </w:p>
    <w:p w:rsidR="00890E7B" w:rsidRDefault="002E7482">
      <w:pPr>
        <w:spacing w:line="550" w:lineRule="exact"/>
        <w:rPr>
          <w:rFonts w:ascii="宋体" w:hAnsi="宋体"/>
          <w:bCs/>
          <w:sz w:val="36"/>
          <w:szCs w:val="36"/>
        </w:rPr>
      </w:pPr>
      <w:r>
        <w:rPr>
          <w:rFonts w:ascii="宋体" w:hAnsi="宋体" w:hint="eastAsia"/>
          <w:bCs/>
          <w:sz w:val="36"/>
          <w:szCs w:val="36"/>
        </w:rPr>
        <w:t>五、一般公共预算财政拨款支出决算表</w:t>
      </w:r>
    </w:p>
    <w:p w:rsidR="00890E7B" w:rsidRDefault="002E7482">
      <w:pPr>
        <w:spacing w:line="550" w:lineRule="exact"/>
        <w:rPr>
          <w:rFonts w:ascii="宋体" w:hAnsi="宋体"/>
          <w:bCs/>
          <w:sz w:val="36"/>
          <w:szCs w:val="36"/>
        </w:rPr>
      </w:pPr>
      <w:r>
        <w:rPr>
          <w:rFonts w:ascii="宋体" w:hAnsi="宋体" w:hint="eastAsia"/>
          <w:bCs/>
          <w:sz w:val="36"/>
          <w:szCs w:val="36"/>
        </w:rPr>
        <w:t>六、一般公共预算财政拨款基本支出决算明细表</w:t>
      </w:r>
    </w:p>
    <w:p w:rsidR="00890E7B" w:rsidRDefault="002E7482">
      <w:pPr>
        <w:spacing w:line="550" w:lineRule="exact"/>
        <w:rPr>
          <w:rFonts w:ascii="宋体" w:hAnsi="宋体"/>
          <w:bCs/>
          <w:sz w:val="36"/>
          <w:szCs w:val="36"/>
        </w:rPr>
      </w:pPr>
      <w:r>
        <w:rPr>
          <w:rFonts w:ascii="宋体" w:hAnsi="宋体" w:hint="eastAsia"/>
          <w:bCs/>
          <w:sz w:val="36"/>
          <w:szCs w:val="36"/>
        </w:rPr>
        <w:lastRenderedPageBreak/>
        <w:t>七、政府性基金预算财政拨款收入支出决算表</w:t>
      </w:r>
    </w:p>
    <w:p w:rsidR="00890E7B" w:rsidRDefault="002E7482">
      <w:pPr>
        <w:spacing w:line="550" w:lineRule="exact"/>
        <w:rPr>
          <w:rFonts w:ascii="宋体" w:hAnsi="宋体"/>
          <w:b/>
          <w:sz w:val="36"/>
          <w:szCs w:val="36"/>
        </w:rPr>
      </w:pPr>
      <w:r>
        <w:rPr>
          <w:rFonts w:ascii="宋体" w:hAnsi="宋体" w:hint="eastAsia"/>
          <w:bCs/>
          <w:sz w:val="36"/>
          <w:szCs w:val="36"/>
        </w:rPr>
        <w:t>八、国有资本经营预算财政拨款支出决算表</w:t>
      </w:r>
    </w:p>
    <w:p w:rsidR="00890E7B" w:rsidRDefault="00890E7B">
      <w:pPr>
        <w:spacing w:line="550" w:lineRule="exact"/>
        <w:rPr>
          <w:rFonts w:ascii="宋体" w:hAnsi="宋体"/>
          <w:b/>
          <w:sz w:val="36"/>
          <w:szCs w:val="36"/>
        </w:rPr>
      </w:pPr>
    </w:p>
    <w:p w:rsidR="00890E7B" w:rsidRDefault="00890E7B">
      <w:pPr>
        <w:rPr>
          <w:rFonts w:ascii="宋体" w:hAnsi="宋体"/>
          <w:b/>
          <w:sz w:val="36"/>
          <w:szCs w:val="36"/>
        </w:rPr>
      </w:pPr>
    </w:p>
    <w:p w:rsidR="00890E7B" w:rsidRDefault="002E7482">
      <w:pPr>
        <w:adjustRightInd w:val="0"/>
        <w:snapToGrid w:val="0"/>
        <w:spacing w:line="360" w:lineRule="auto"/>
        <w:jc w:val="center"/>
        <w:rPr>
          <w:rFonts w:ascii="黑体" w:eastAsia="黑体" w:hAnsi="黑体"/>
          <w:szCs w:val="32"/>
        </w:rPr>
      </w:pPr>
      <w:r>
        <w:rPr>
          <w:rFonts w:ascii="宋体" w:hAnsi="宋体" w:hint="eastAsia"/>
          <w:b/>
          <w:sz w:val="36"/>
          <w:szCs w:val="36"/>
        </w:rPr>
        <w:br w:type="page"/>
      </w:r>
      <w:r>
        <w:rPr>
          <w:rFonts w:ascii="黑体" w:eastAsia="黑体" w:hAnsi="黑体" w:hint="eastAsia"/>
          <w:szCs w:val="32"/>
        </w:rPr>
        <w:lastRenderedPageBreak/>
        <w:t>第一部分</w:t>
      </w:r>
      <w:r>
        <w:rPr>
          <w:rFonts w:ascii="黑体" w:eastAsia="黑体" w:hAnsi="黑体" w:hint="eastAsia"/>
          <w:szCs w:val="32"/>
        </w:rPr>
        <w:t xml:space="preserve"> </w:t>
      </w:r>
      <w:r>
        <w:rPr>
          <w:rFonts w:ascii="黑体" w:eastAsia="黑体" w:hAnsi="黑体" w:hint="eastAsia"/>
          <w:szCs w:val="32"/>
        </w:rPr>
        <w:t>淮北市新技术应用研究所概况</w:t>
      </w:r>
    </w:p>
    <w:p w:rsidR="00890E7B" w:rsidRDefault="002E7482">
      <w:pPr>
        <w:ind w:firstLineChars="200" w:firstLine="628"/>
        <w:rPr>
          <w:rFonts w:ascii="黑体" w:eastAsia="黑体" w:hAnsi="黑体"/>
          <w:szCs w:val="32"/>
        </w:rPr>
      </w:pPr>
      <w:r>
        <w:rPr>
          <w:rFonts w:ascii="黑体" w:eastAsia="黑体" w:hAnsi="黑体" w:hint="eastAsia"/>
          <w:szCs w:val="32"/>
        </w:rPr>
        <w:t>一、主要职责</w:t>
      </w:r>
    </w:p>
    <w:p w:rsidR="00890E7B" w:rsidRDefault="002E7482">
      <w:pPr>
        <w:pStyle w:val="msonormalmsonormal"/>
        <w:spacing w:before="0" w:beforeAutospacing="0" w:after="0" w:afterAutospacing="0" w:line="580" w:lineRule="exact"/>
        <w:ind w:firstLineChars="200" w:firstLine="628"/>
        <w:jc w:val="both"/>
        <w:rPr>
          <w:rFonts w:ascii="Times New Roman" w:hAnsi="Times New Roman" w:cs="Times New Roman"/>
          <w:bCs/>
          <w:sz w:val="32"/>
          <w:szCs w:val="32"/>
        </w:rPr>
      </w:pPr>
      <w:r>
        <w:rPr>
          <w:rFonts w:ascii="Times New Roman" w:hAnsi="Times New Roman" w:cs="Times New Roman"/>
          <w:bCs/>
          <w:sz w:val="32"/>
          <w:szCs w:val="32"/>
        </w:rPr>
        <w:t>（一）按照市科技局的布置，根据工作要求，做好电子政务的规划建议，负责科技局办公自动化的实施工作，提升办公自</w:t>
      </w:r>
      <w:r>
        <w:rPr>
          <w:rFonts w:ascii="Times New Roman" w:hAnsi="Times New Roman" w:cs="Times New Roman"/>
          <w:bCs/>
          <w:sz w:val="32"/>
          <w:szCs w:val="32"/>
        </w:rPr>
        <w:t>动化使用效率。</w:t>
      </w:r>
    </w:p>
    <w:p w:rsidR="00890E7B" w:rsidRDefault="002E7482">
      <w:pPr>
        <w:pStyle w:val="msonormalmsonormal"/>
        <w:spacing w:before="0" w:beforeAutospacing="0" w:after="0" w:afterAutospacing="0" w:line="580" w:lineRule="exact"/>
        <w:ind w:firstLineChars="200" w:firstLine="628"/>
        <w:jc w:val="both"/>
        <w:rPr>
          <w:rFonts w:ascii="Times New Roman" w:hAnsi="Times New Roman" w:cs="Times New Roman"/>
          <w:bCs/>
          <w:sz w:val="32"/>
          <w:szCs w:val="32"/>
        </w:rPr>
      </w:pPr>
      <w:r>
        <w:rPr>
          <w:rFonts w:ascii="Times New Roman" w:hAnsi="Times New Roman" w:cs="Times New Roman"/>
          <w:bCs/>
          <w:sz w:val="32"/>
          <w:szCs w:val="32"/>
        </w:rPr>
        <w:t>（二）负责科技信息工作网络平台的网页编制和后台管理。做好信息统一、分层、分级管理，搞好信息整合和资源共享。保持与省、市及相关政府网站互联互通。</w:t>
      </w:r>
    </w:p>
    <w:p w:rsidR="00890E7B" w:rsidRDefault="002E7482">
      <w:pPr>
        <w:pStyle w:val="msonormalmsonormal"/>
        <w:spacing w:before="0" w:beforeAutospacing="0" w:after="0" w:afterAutospacing="0" w:line="580" w:lineRule="exact"/>
        <w:ind w:firstLineChars="200" w:firstLine="628"/>
        <w:jc w:val="both"/>
        <w:rPr>
          <w:rFonts w:ascii="Times New Roman" w:hAnsi="Times New Roman" w:cs="Times New Roman"/>
          <w:bCs/>
          <w:sz w:val="32"/>
          <w:szCs w:val="32"/>
        </w:rPr>
      </w:pPr>
      <w:r>
        <w:rPr>
          <w:rFonts w:ascii="Times New Roman" w:hAnsi="Times New Roman" w:cs="Times New Roman"/>
          <w:bCs/>
          <w:sz w:val="32"/>
          <w:szCs w:val="32"/>
        </w:rPr>
        <w:t>（三）确保网络及视频会议系统的使用，做好科技信息、网络日常维护工作。</w:t>
      </w:r>
    </w:p>
    <w:p w:rsidR="00890E7B" w:rsidRDefault="002E7482">
      <w:pPr>
        <w:pStyle w:val="msonormalmsonormal"/>
        <w:spacing w:before="0" w:beforeAutospacing="0" w:after="0" w:afterAutospacing="0" w:line="580" w:lineRule="exact"/>
        <w:ind w:firstLineChars="200" w:firstLine="628"/>
        <w:jc w:val="both"/>
        <w:rPr>
          <w:rFonts w:ascii="Times New Roman" w:hAnsi="Times New Roman" w:cs="Times New Roman"/>
          <w:bCs/>
          <w:sz w:val="32"/>
          <w:szCs w:val="32"/>
        </w:rPr>
      </w:pPr>
      <w:r>
        <w:rPr>
          <w:rFonts w:ascii="Times New Roman" w:hAnsi="Times New Roman" w:cs="Times New Roman"/>
          <w:bCs/>
          <w:sz w:val="32"/>
          <w:szCs w:val="32"/>
        </w:rPr>
        <w:t>（四）认真进行信息采集、编撰、上传工作，同时认真做好网络</w:t>
      </w:r>
      <w:r>
        <w:rPr>
          <w:rFonts w:ascii="Times New Roman" w:hAnsi="Times New Roman" w:cs="Times New Roman"/>
          <w:bCs/>
          <w:sz w:val="32"/>
          <w:szCs w:val="32"/>
        </w:rPr>
        <w:t>“</w:t>
      </w:r>
      <w:r>
        <w:rPr>
          <w:rFonts w:ascii="Times New Roman" w:hAnsi="Times New Roman" w:cs="Times New Roman"/>
          <w:bCs/>
          <w:sz w:val="32"/>
          <w:szCs w:val="32"/>
        </w:rPr>
        <w:t>三防</w:t>
      </w:r>
      <w:r>
        <w:rPr>
          <w:rFonts w:ascii="Times New Roman" w:hAnsi="Times New Roman" w:cs="Times New Roman"/>
          <w:bCs/>
          <w:sz w:val="32"/>
          <w:szCs w:val="32"/>
        </w:rPr>
        <w:t>”</w:t>
      </w:r>
      <w:r>
        <w:rPr>
          <w:rFonts w:ascii="Times New Roman" w:hAnsi="Times New Roman" w:cs="Times New Roman"/>
          <w:bCs/>
          <w:sz w:val="32"/>
          <w:szCs w:val="32"/>
        </w:rPr>
        <w:t>工作。</w:t>
      </w:r>
    </w:p>
    <w:p w:rsidR="00890E7B" w:rsidRDefault="002E7482">
      <w:pPr>
        <w:ind w:firstLineChars="200" w:firstLine="628"/>
        <w:rPr>
          <w:rFonts w:ascii="黑体" w:eastAsia="黑体" w:hAnsi="黑体"/>
          <w:szCs w:val="32"/>
        </w:rPr>
      </w:pPr>
      <w:r>
        <w:rPr>
          <w:rFonts w:ascii="黑体" w:eastAsia="黑体" w:hAnsi="黑体" w:hint="eastAsia"/>
          <w:szCs w:val="32"/>
        </w:rPr>
        <w:t>二、单位决算构成</w:t>
      </w:r>
    </w:p>
    <w:p w:rsidR="00890E7B" w:rsidRDefault="002E7482" w:rsidP="00091A21">
      <w:pPr>
        <w:ind w:firstLineChars="200" w:firstLine="628"/>
        <w:rPr>
          <w:rFonts w:ascii="仿宋_GB2312" w:hAnsi="仿宋"/>
          <w:szCs w:val="32"/>
        </w:rPr>
      </w:pPr>
      <w:r>
        <w:rPr>
          <w:bCs/>
          <w:kern w:val="0"/>
          <w:szCs w:val="32"/>
        </w:rPr>
        <w:t>淮北市新技术应用研究所</w:t>
      </w:r>
      <w:r>
        <w:rPr>
          <w:rFonts w:ascii="仿宋_GB2312" w:hAnsi="仿宋" w:hint="eastAsia"/>
          <w:szCs w:val="32"/>
        </w:rPr>
        <w:t>2</w:t>
      </w:r>
      <w:r>
        <w:rPr>
          <w:rFonts w:ascii="仿宋_GB2312" w:hAnsi="仿宋" w:hint="eastAsia"/>
          <w:szCs w:val="32"/>
        </w:rPr>
        <w:t>022</w:t>
      </w:r>
      <w:r>
        <w:rPr>
          <w:rFonts w:ascii="仿宋_GB2312" w:hAnsi="仿宋" w:hint="eastAsia"/>
          <w:szCs w:val="32"/>
        </w:rPr>
        <w:t>年度单位决算仅包括单位本级决算，无其他下属单位决算。</w:t>
      </w:r>
      <w:r>
        <w:rPr>
          <w:rFonts w:ascii="仿宋_GB2312" w:hAnsi="仿宋" w:hint="eastAsia"/>
          <w:szCs w:val="32"/>
        </w:rPr>
        <w:t>具体情况见下表：</w:t>
      </w:r>
    </w:p>
    <w:tbl>
      <w:tblPr>
        <w:tblW w:w="0" w:type="auto"/>
        <w:tblInd w:w="828" w:type="dxa"/>
        <w:shd w:val="clear" w:color="auto" w:fill="FFFFFF"/>
        <w:tblLayout w:type="fixed"/>
        <w:tblCellMar>
          <w:left w:w="0" w:type="dxa"/>
          <w:right w:w="0" w:type="dxa"/>
        </w:tblCellMar>
        <w:tblLook w:val="04A0"/>
      </w:tblPr>
      <w:tblGrid>
        <w:gridCol w:w="1389"/>
        <w:gridCol w:w="5837"/>
      </w:tblGrid>
      <w:tr w:rsidR="00890E7B">
        <w:trPr>
          <w:trHeight w:hRule="exact" w:val="397"/>
        </w:trPr>
        <w:tc>
          <w:tcPr>
            <w:tcW w:w="138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90E7B" w:rsidRDefault="002E7482">
            <w:pPr>
              <w:jc w:val="center"/>
              <w:rPr>
                <w:color w:val="000000"/>
                <w:sz w:val="24"/>
              </w:rPr>
            </w:pPr>
            <w:r>
              <w:rPr>
                <w:color w:val="000000"/>
                <w:sz w:val="24"/>
              </w:rPr>
              <w:t>序号</w:t>
            </w:r>
          </w:p>
        </w:tc>
        <w:tc>
          <w:tcPr>
            <w:tcW w:w="58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90E7B" w:rsidRDefault="002E7482">
            <w:pPr>
              <w:jc w:val="center"/>
              <w:rPr>
                <w:color w:val="000000"/>
                <w:sz w:val="24"/>
              </w:rPr>
            </w:pPr>
            <w:r>
              <w:rPr>
                <w:color w:val="000000"/>
                <w:sz w:val="24"/>
              </w:rPr>
              <w:t>单位名称</w:t>
            </w:r>
          </w:p>
        </w:tc>
      </w:tr>
      <w:tr w:rsidR="00890E7B">
        <w:trPr>
          <w:trHeight w:hRule="exact" w:val="397"/>
        </w:trPr>
        <w:tc>
          <w:tcPr>
            <w:tcW w:w="13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890E7B" w:rsidRDefault="002E7482">
            <w:pPr>
              <w:jc w:val="center"/>
              <w:rPr>
                <w:color w:val="000000"/>
                <w:sz w:val="24"/>
              </w:rPr>
            </w:pPr>
            <w:r>
              <w:rPr>
                <w:color w:val="000000"/>
                <w:sz w:val="24"/>
              </w:rPr>
              <w:t>1</w:t>
            </w:r>
          </w:p>
        </w:tc>
        <w:tc>
          <w:tcPr>
            <w:tcW w:w="5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90E7B" w:rsidRDefault="002E7482">
            <w:pPr>
              <w:jc w:val="center"/>
              <w:rPr>
                <w:color w:val="000000"/>
                <w:sz w:val="24"/>
              </w:rPr>
            </w:pPr>
            <w:r>
              <w:rPr>
                <w:color w:val="000000"/>
                <w:sz w:val="24"/>
              </w:rPr>
              <w:t>淮北市新技术应用研究所</w:t>
            </w:r>
          </w:p>
        </w:tc>
      </w:tr>
    </w:tbl>
    <w:p w:rsidR="00890E7B" w:rsidRDefault="00890E7B">
      <w:pPr>
        <w:ind w:firstLineChars="200" w:firstLine="628"/>
        <w:rPr>
          <w:rFonts w:ascii="仿宋_GB2312" w:hAnsi="仿宋"/>
          <w:szCs w:val="32"/>
        </w:rPr>
      </w:pPr>
    </w:p>
    <w:p w:rsidR="00890E7B" w:rsidRDefault="002E7482">
      <w:pPr>
        <w:adjustRightInd w:val="0"/>
        <w:snapToGrid w:val="0"/>
        <w:spacing w:line="360" w:lineRule="auto"/>
        <w:jc w:val="center"/>
        <w:rPr>
          <w:rFonts w:ascii="黑体" w:eastAsia="黑体" w:hAnsi="黑体"/>
          <w:szCs w:val="32"/>
        </w:rPr>
      </w:pPr>
      <w:r>
        <w:rPr>
          <w:rFonts w:ascii="黑体" w:eastAsia="黑体" w:hAnsi="黑体" w:hint="eastAsia"/>
          <w:szCs w:val="32"/>
        </w:rPr>
        <w:t>第二部分</w:t>
      </w:r>
      <w:r>
        <w:rPr>
          <w:rFonts w:ascii="黑体" w:eastAsia="黑体" w:hAnsi="黑体" w:hint="eastAsia"/>
          <w:szCs w:val="32"/>
        </w:rPr>
        <w:t xml:space="preserve"> </w:t>
      </w:r>
      <w:r>
        <w:rPr>
          <w:rFonts w:ascii="黑体" w:eastAsia="黑体" w:hAnsi="黑体" w:hint="eastAsia"/>
          <w:szCs w:val="32"/>
        </w:rPr>
        <w:t>淮北市新技术应用研究所</w:t>
      </w:r>
      <w:r>
        <w:rPr>
          <w:rFonts w:ascii="黑体" w:eastAsia="黑体" w:hAnsi="黑体" w:hint="eastAsia"/>
          <w:szCs w:val="32"/>
        </w:rPr>
        <w:t>2022</w:t>
      </w:r>
      <w:r>
        <w:rPr>
          <w:rFonts w:ascii="黑体" w:eastAsia="黑体" w:hAnsi="黑体" w:hint="eastAsia"/>
          <w:szCs w:val="32"/>
        </w:rPr>
        <w:t>年度单位决算情况说明</w:t>
      </w:r>
    </w:p>
    <w:p w:rsidR="00890E7B" w:rsidRDefault="002E7482">
      <w:pPr>
        <w:ind w:firstLineChars="200" w:firstLine="628"/>
        <w:rPr>
          <w:rFonts w:ascii="黑体" w:eastAsia="黑体" w:hAnsi="黑体"/>
          <w:szCs w:val="32"/>
        </w:rPr>
      </w:pPr>
      <w:r>
        <w:rPr>
          <w:rFonts w:ascii="黑体" w:eastAsia="黑体" w:hAnsi="黑体" w:hint="eastAsia"/>
          <w:szCs w:val="32"/>
        </w:rPr>
        <w:t>一、收入支出决算总体情况说明</w:t>
      </w:r>
    </w:p>
    <w:p w:rsidR="00091A21" w:rsidRDefault="002E7482" w:rsidP="00091A21">
      <w:pPr>
        <w:spacing w:line="560" w:lineRule="exact"/>
        <w:ind w:firstLineChars="200" w:firstLine="628"/>
        <w:contextualSpacing/>
        <w:rPr>
          <w:color w:val="000000" w:themeColor="text1"/>
          <w:szCs w:val="32"/>
        </w:rPr>
      </w:pPr>
      <w:r>
        <w:rPr>
          <w:rFonts w:ascii="仿宋_GB2312" w:hAnsi="仿宋" w:hint="eastAsia"/>
          <w:szCs w:val="32"/>
        </w:rPr>
        <w:t>2022</w:t>
      </w:r>
      <w:r>
        <w:rPr>
          <w:rFonts w:ascii="仿宋_GB2312" w:hAnsi="仿宋" w:hint="eastAsia"/>
          <w:szCs w:val="32"/>
        </w:rPr>
        <w:t>年度收入总计</w:t>
      </w:r>
      <w:r>
        <w:rPr>
          <w:rFonts w:ascii="仿宋_GB2312" w:hAnsi="仿宋" w:hint="eastAsia"/>
          <w:szCs w:val="32"/>
        </w:rPr>
        <w:t>102.51</w:t>
      </w:r>
      <w:r>
        <w:rPr>
          <w:rFonts w:ascii="仿宋_GB2312" w:hAnsi="仿宋" w:hint="eastAsia"/>
          <w:szCs w:val="32"/>
        </w:rPr>
        <w:t>万元（含使用非财政拨款结余、年初结转和结余）、支出总计</w:t>
      </w:r>
      <w:r>
        <w:rPr>
          <w:rFonts w:ascii="仿宋_GB2312" w:hAnsi="仿宋" w:hint="eastAsia"/>
          <w:szCs w:val="32"/>
        </w:rPr>
        <w:t>102.51</w:t>
      </w:r>
      <w:r>
        <w:rPr>
          <w:rFonts w:ascii="仿宋_GB2312" w:hAnsi="仿宋" w:hint="eastAsia"/>
          <w:szCs w:val="32"/>
        </w:rPr>
        <w:t>万元（含结余分配、年末结</w:t>
      </w:r>
      <w:r>
        <w:rPr>
          <w:rFonts w:ascii="仿宋_GB2312" w:hAnsi="仿宋" w:hint="eastAsia"/>
          <w:szCs w:val="32"/>
        </w:rPr>
        <w:lastRenderedPageBreak/>
        <w:t>转和结余）。与</w:t>
      </w:r>
      <w:r>
        <w:rPr>
          <w:rFonts w:ascii="仿宋_GB2312" w:hAnsi="仿宋" w:hint="eastAsia"/>
          <w:szCs w:val="32"/>
        </w:rPr>
        <w:t>2021</w:t>
      </w:r>
      <w:r>
        <w:rPr>
          <w:rFonts w:ascii="仿宋_GB2312" w:hAnsi="仿宋" w:hint="eastAsia"/>
          <w:szCs w:val="32"/>
        </w:rPr>
        <w:t>年相比，</w:t>
      </w:r>
      <w:r w:rsidR="00091A21">
        <w:rPr>
          <w:color w:val="000000" w:themeColor="text1"/>
          <w:szCs w:val="32"/>
        </w:rPr>
        <w:t>收入</w:t>
      </w:r>
      <w:r w:rsidR="00091A21">
        <w:rPr>
          <w:rFonts w:hint="eastAsia"/>
          <w:color w:val="000000" w:themeColor="text1"/>
          <w:szCs w:val="32"/>
        </w:rPr>
        <w:t>总计</w:t>
      </w:r>
      <w:r w:rsidR="00091A21">
        <w:rPr>
          <w:color w:val="000000" w:themeColor="text1"/>
          <w:szCs w:val="32"/>
        </w:rPr>
        <w:t>增加</w:t>
      </w:r>
      <w:r w:rsidR="00091A21">
        <w:rPr>
          <w:rFonts w:hint="eastAsia"/>
          <w:color w:val="000000" w:themeColor="text1"/>
          <w:szCs w:val="32"/>
        </w:rPr>
        <w:t>14.84</w:t>
      </w:r>
      <w:r w:rsidR="00091A21">
        <w:rPr>
          <w:color w:val="000000" w:themeColor="text1"/>
          <w:szCs w:val="32"/>
        </w:rPr>
        <w:t>万元，增长</w:t>
      </w:r>
      <w:r w:rsidR="00091A21">
        <w:rPr>
          <w:rFonts w:hint="eastAsia"/>
          <w:color w:val="000000" w:themeColor="text1"/>
          <w:szCs w:val="32"/>
        </w:rPr>
        <w:t>16.9</w:t>
      </w:r>
      <w:r w:rsidR="00091A21">
        <w:rPr>
          <w:color w:val="000000" w:themeColor="text1"/>
          <w:szCs w:val="32"/>
        </w:rPr>
        <w:t>%</w:t>
      </w:r>
      <w:r w:rsidR="00091A21">
        <w:rPr>
          <w:color w:val="000000" w:themeColor="text1"/>
          <w:szCs w:val="32"/>
        </w:rPr>
        <w:t>；支出</w:t>
      </w:r>
      <w:r w:rsidR="00091A21">
        <w:rPr>
          <w:rFonts w:hint="eastAsia"/>
          <w:color w:val="000000" w:themeColor="text1"/>
          <w:szCs w:val="32"/>
        </w:rPr>
        <w:t>总计</w:t>
      </w:r>
      <w:r w:rsidR="00091A21">
        <w:rPr>
          <w:color w:val="000000" w:themeColor="text1"/>
          <w:szCs w:val="32"/>
        </w:rPr>
        <w:t>增加</w:t>
      </w:r>
      <w:r w:rsidR="00091A21">
        <w:rPr>
          <w:rFonts w:hint="eastAsia"/>
          <w:color w:val="000000" w:themeColor="text1"/>
          <w:szCs w:val="32"/>
        </w:rPr>
        <w:t>14.84</w:t>
      </w:r>
      <w:r w:rsidR="00091A21">
        <w:rPr>
          <w:color w:val="000000" w:themeColor="text1"/>
          <w:szCs w:val="32"/>
        </w:rPr>
        <w:t>万元，增长</w:t>
      </w:r>
      <w:r w:rsidR="00091A21">
        <w:rPr>
          <w:rFonts w:hint="eastAsia"/>
          <w:color w:val="000000" w:themeColor="text1"/>
          <w:szCs w:val="32"/>
        </w:rPr>
        <w:t>16.9</w:t>
      </w:r>
      <w:r w:rsidR="00091A21">
        <w:rPr>
          <w:color w:val="000000" w:themeColor="text1"/>
          <w:szCs w:val="32"/>
        </w:rPr>
        <w:t>%</w:t>
      </w:r>
      <w:r w:rsidR="00091A21">
        <w:rPr>
          <w:color w:val="000000" w:themeColor="text1"/>
          <w:szCs w:val="32"/>
        </w:rPr>
        <w:t>，主要原因是</w:t>
      </w:r>
      <w:r w:rsidR="00091A21">
        <w:rPr>
          <w:rFonts w:hint="eastAsia"/>
          <w:color w:val="000000" w:themeColor="text1"/>
          <w:szCs w:val="32"/>
        </w:rPr>
        <w:t>人员经费增加因素。</w:t>
      </w:r>
    </w:p>
    <w:p w:rsidR="00890E7B" w:rsidRDefault="002E7482">
      <w:pPr>
        <w:ind w:firstLineChars="200" w:firstLine="628"/>
        <w:rPr>
          <w:rFonts w:ascii="黑体" w:eastAsia="黑体" w:hAnsi="仿宋"/>
          <w:szCs w:val="32"/>
        </w:rPr>
      </w:pPr>
      <w:r>
        <w:rPr>
          <w:rFonts w:ascii="黑体" w:eastAsia="黑体" w:hAnsi="仿宋" w:hint="eastAsia"/>
          <w:szCs w:val="32"/>
        </w:rPr>
        <w:t>二、收入决算情况说明</w:t>
      </w:r>
    </w:p>
    <w:p w:rsidR="00890E7B" w:rsidRDefault="002E7482">
      <w:pPr>
        <w:ind w:firstLineChars="200" w:firstLine="628"/>
        <w:rPr>
          <w:rFonts w:ascii="仿宋_GB2312" w:hAnsi="仿宋"/>
          <w:szCs w:val="32"/>
        </w:rPr>
      </w:pPr>
      <w:r>
        <w:rPr>
          <w:rFonts w:ascii="仿宋_GB2312" w:hAnsi="仿宋" w:hint="eastAsia"/>
          <w:szCs w:val="32"/>
        </w:rPr>
        <w:t>2022</w:t>
      </w:r>
      <w:r>
        <w:rPr>
          <w:rFonts w:ascii="仿宋_GB2312" w:hAnsi="仿宋" w:hint="eastAsia"/>
          <w:szCs w:val="32"/>
        </w:rPr>
        <w:t>年度收入合计</w:t>
      </w:r>
      <w:r>
        <w:rPr>
          <w:rFonts w:ascii="仿宋_GB2312" w:hAnsi="仿宋" w:hint="eastAsia"/>
          <w:szCs w:val="32"/>
        </w:rPr>
        <w:t>102.51</w:t>
      </w:r>
      <w:r>
        <w:rPr>
          <w:rFonts w:ascii="仿宋_GB2312" w:hAnsi="仿宋" w:hint="eastAsia"/>
          <w:szCs w:val="32"/>
        </w:rPr>
        <w:t>万元，其中：财政拨款收入</w:t>
      </w:r>
      <w:r>
        <w:rPr>
          <w:rFonts w:ascii="仿宋_GB2312" w:hAnsi="仿宋" w:hint="eastAsia"/>
          <w:szCs w:val="32"/>
        </w:rPr>
        <w:t>102.51</w:t>
      </w:r>
      <w:r>
        <w:rPr>
          <w:rFonts w:ascii="仿宋_GB2312" w:hAnsi="仿宋" w:hint="eastAsia"/>
          <w:szCs w:val="32"/>
        </w:rPr>
        <w:t>万元，占</w:t>
      </w:r>
      <w:r>
        <w:rPr>
          <w:rFonts w:ascii="仿宋_GB2312" w:hAnsi="仿宋" w:hint="eastAsia"/>
          <w:szCs w:val="32"/>
        </w:rPr>
        <w:t>100</w:t>
      </w:r>
      <w:r>
        <w:rPr>
          <w:rFonts w:ascii="仿宋_GB2312" w:hAnsi="仿宋" w:hint="eastAsia"/>
          <w:szCs w:val="32"/>
        </w:rPr>
        <w:t>%</w:t>
      </w:r>
      <w:r>
        <w:rPr>
          <w:rFonts w:ascii="仿宋_GB2312" w:hAnsi="仿宋" w:hint="eastAsia"/>
          <w:szCs w:val="32"/>
        </w:rPr>
        <w:t>；事业收入</w:t>
      </w:r>
      <w:r>
        <w:rPr>
          <w:rFonts w:ascii="仿宋_GB2312" w:hAnsi="仿宋" w:hint="eastAsia"/>
          <w:szCs w:val="32"/>
        </w:rPr>
        <w:t>0</w:t>
      </w:r>
      <w:r>
        <w:rPr>
          <w:rFonts w:ascii="仿宋_GB2312" w:hAnsi="仿宋" w:hint="eastAsia"/>
          <w:szCs w:val="32"/>
        </w:rPr>
        <w:t>万元，占</w:t>
      </w:r>
      <w:r>
        <w:rPr>
          <w:rFonts w:ascii="仿宋_GB2312" w:hAnsi="仿宋" w:hint="eastAsia"/>
          <w:szCs w:val="32"/>
        </w:rPr>
        <w:t>0</w:t>
      </w:r>
      <w:r>
        <w:rPr>
          <w:rFonts w:ascii="仿宋_GB2312" w:hAnsi="仿宋" w:hint="eastAsia"/>
          <w:szCs w:val="32"/>
        </w:rPr>
        <w:t>%</w:t>
      </w:r>
      <w:r>
        <w:rPr>
          <w:rFonts w:ascii="仿宋_GB2312" w:hAnsi="仿宋" w:hint="eastAsia"/>
          <w:szCs w:val="32"/>
        </w:rPr>
        <w:t>；经营收入</w:t>
      </w:r>
      <w:r>
        <w:rPr>
          <w:rFonts w:ascii="仿宋_GB2312" w:hAnsi="仿宋" w:hint="eastAsia"/>
          <w:szCs w:val="32"/>
        </w:rPr>
        <w:t>0</w:t>
      </w:r>
      <w:r>
        <w:rPr>
          <w:rFonts w:ascii="仿宋_GB2312" w:hAnsi="仿宋" w:hint="eastAsia"/>
          <w:szCs w:val="32"/>
        </w:rPr>
        <w:t>万元，占</w:t>
      </w:r>
      <w:r>
        <w:rPr>
          <w:rFonts w:ascii="仿宋_GB2312" w:hAnsi="仿宋" w:hint="eastAsia"/>
          <w:szCs w:val="32"/>
        </w:rPr>
        <w:t>0</w:t>
      </w:r>
      <w:r>
        <w:rPr>
          <w:rFonts w:ascii="仿宋_GB2312" w:hAnsi="仿宋" w:hint="eastAsia"/>
          <w:szCs w:val="32"/>
        </w:rPr>
        <w:t>%</w:t>
      </w:r>
      <w:r>
        <w:rPr>
          <w:rFonts w:ascii="仿宋_GB2312" w:hAnsi="仿宋" w:hint="eastAsia"/>
          <w:szCs w:val="32"/>
        </w:rPr>
        <w:t>；其他收入</w:t>
      </w:r>
      <w:r>
        <w:rPr>
          <w:rFonts w:ascii="仿宋_GB2312" w:hAnsi="仿宋" w:hint="eastAsia"/>
          <w:szCs w:val="32"/>
        </w:rPr>
        <w:t>0</w:t>
      </w:r>
      <w:r>
        <w:rPr>
          <w:rFonts w:ascii="仿宋_GB2312" w:hAnsi="仿宋" w:hint="eastAsia"/>
          <w:szCs w:val="32"/>
        </w:rPr>
        <w:t>万元，占</w:t>
      </w:r>
      <w:r>
        <w:rPr>
          <w:rFonts w:ascii="仿宋_GB2312" w:hAnsi="仿宋" w:hint="eastAsia"/>
          <w:szCs w:val="32"/>
        </w:rPr>
        <w:t>0</w:t>
      </w:r>
      <w:r>
        <w:rPr>
          <w:rFonts w:ascii="仿宋_GB2312" w:hAnsi="仿宋" w:hint="eastAsia"/>
          <w:szCs w:val="32"/>
        </w:rPr>
        <w:t>%</w:t>
      </w:r>
      <w:r>
        <w:rPr>
          <w:rFonts w:ascii="仿宋_GB2312" w:hAnsi="仿宋" w:hint="eastAsia"/>
          <w:szCs w:val="32"/>
        </w:rPr>
        <w:t>。</w:t>
      </w:r>
    </w:p>
    <w:p w:rsidR="00890E7B" w:rsidRDefault="002E7482">
      <w:pPr>
        <w:ind w:firstLineChars="200" w:firstLine="628"/>
        <w:rPr>
          <w:rFonts w:ascii="黑体" w:eastAsia="黑体" w:hAnsi="仿宋"/>
          <w:szCs w:val="32"/>
        </w:rPr>
      </w:pPr>
      <w:r>
        <w:rPr>
          <w:rFonts w:ascii="黑体" w:eastAsia="黑体" w:hAnsi="仿宋" w:hint="eastAsia"/>
          <w:szCs w:val="32"/>
        </w:rPr>
        <w:t>三、支出决算情况说明</w:t>
      </w:r>
    </w:p>
    <w:p w:rsidR="00890E7B" w:rsidRDefault="002E7482">
      <w:pPr>
        <w:ind w:firstLineChars="200" w:firstLine="628"/>
        <w:rPr>
          <w:rFonts w:ascii="仿宋_GB2312" w:hAnsi="仿宋"/>
          <w:szCs w:val="32"/>
        </w:rPr>
      </w:pPr>
      <w:r>
        <w:rPr>
          <w:rFonts w:ascii="仿宋_GB2312" w:hAnsi="仿宋" w:hint="eastAsia"/>
          <w:szCs w:val="32"/>
        </w:rPr>
        <w:t>2022</w:t>
      </w:r>
      <w:r>
        <w:rPr>
          <w:rFonts w:ascii="仿宋_GB2312" w:hAnsi="仿宋" w:hint="eastAsia"/>
          <w:szCs w:val="32"/>
        </w:rPr>
        <w:t>年度支出合计</w:t>
      </w:r>
      <w:r>
        <w:rPr>
          <w:rFonts w:ascii="仿宋_GB2312" w:hAnsi="仿宋" w:hint="eastAsia"/>
          <w:szCs w:val="32"/>
        </w:rPr>
        <w:t>102.51</w:t>
      </w:r>
      <w:r>
        <w:rPr>
          <w:rFonts w:ascii="仿宋_GB2312" w:hAnsi="仿宋" w:hint="eastAsia"/>
          <w:szCs w:val="32"/>
        </w:rPr>
        <w:t>万元，其中：基本支出</w:t>
      </w:r>
      <w:r>
        <w:rPr>
          <w:rFonts w:ascii="仿宋_GB2312" w:hAnsi="仿宋" w:hint="eastAsia"/>
          <w:szCs w:val="32"/>
        </w:rPr>
        <w:t>102.51</w:t>
      </w:r>
      <w:r>
        <w:rPr>
          <w:rFonts w:ascii="仿宋_GB2312" w:hAnsi="仿宋" w:hint="eastAsia"/>
          <w:szCs w:val="32"/>
        </w:rPr>
        <w:t>万元，占</w:t>
      </w:r>
      <w:r>
        <w:rPr>
          <w:rFonts w:ascii="仿宋_GB2312" w:hAnsi="仿宋" w:hint="eastAsia"/>
          <w:szCs w:val="32"/>
        </w:rPr>
        <w:t>100</w:t>
      </w:r>
      <w:r>
        <w:rPr>
          <w:rFonts w:ascii="仿宋_GB2312" w:hAnsi="仿宋" w:hint="eastAsia"/>
          <w:szCs w:val="32"/>
        </w:rPr>
        <w:t>%</w:t>
      </w:r>
      <w:r>
        <w:rPr>
          <w:rFonts w:ascii="仿宋_GB2312" w:hAnsi="仿宋" w:hint="eastAsia"/>
          <w:szCs w:val="32"/>
        </w:rPr>
        <w:t>；项目支出</w:t>
      </w:r>
      <w:r>
        <w:rPr>
          <w:rFonts w:ascii="仿宋_GB2312" w:hAnsi="仿宋" w:hint="eastAsia"/>
          <w:szCs w:val="32"/>
        </w:rPr>
        <w:t>0</w:t>
      </w:r>
      <w:r>
        <w:rPr>
          <w:rFonts w:ascii="仿宋_GB2312" w:hAnsi="仿宋" w:hint="eastAsia"/>
          <w:szCs w:val="32"/>
        </w:rPr>
        <w:t>万元，占</w:t>
      </w:r>
      <w:r>
        <w:rPr>
          <w:rFonts w:ascii="仿宋_GB2312" w:hAnsi="仿宋" w:hint="eastAsia"/>
          <w:szCs w:val="32"/>
        </w:rPr>
        <w:t>0</w:t>
      </w:r>
      <w:r>
        <w:rPr>
          <w:rFonts w:ascii="仿宋_GB2312" w:hAnsi="仿宋" w:hint="eastAsia"/>
          <w:szCs w:val="32"/>
        </w:rPr>
        <w:t>%</w:t>
      </w:r>
      <w:r>
        <w:rPr>
          <w:rFonts w:ascii="仿宋_GB2312" w:hAnsi="仿宋" w:hint="eastAsia"/>
          <w:szCs w:val="32"/>
        </w:rPr>
        <w:t>；经营支出</w:t>
      </w:r>
      <w:r>
        <w:rPr>
          <w:rFonts w:ascii="仿宋_GB2312" w:hAnsi="仿宋" w:hint="eastAsia"/>
          <w:szCs w:val="32"/>
        </w:rPr>
        <w:t>0</w:t>
      </w:r>
      <w:r>
        <w:rPr>
          <w:rFonts w:ascii="仿宋_GB2312" w:hAnsi="仿宋" w:hint="eastAsia"/>
          <w:szCs w:val="32"/>
        </w:rPr>
        <w:t>万元，占</w:t>
      </w:r>
      <w:r>
        <w:rPr>
          <w:rFonts w:ascii="仿宋_GB2312" w:hAnsi="仿宋" w:hint="eastAsia"/>
          <w:szCs w:val="32"/>
        </w:rPr>
        <w:t>0</w:t>
      </w:r>
      <w:r>
        <w:rPr>
          <w:rFonts w:ascii="仿宋_GB2312" w:hAnsi="仿宋" w:hint="eastAsia"/>
          <w:szCs w:val="32"/>
        </w:rPr>
        <w:t>%</w:t>
      </w:r>
      <w:r>
        <w:rPr>
          <w:rFonts w:ascii="仿宋_GB2312" w:hAnsi="仿宋" w:hint="eastAsia"/>
          <w:szCs w:val="32"/>
        </w:rPr>
        <w:t>。</w:t>
      </w:r>
    </w:p>
    <w:p w:rsidR="00890E7B" w:rsidRDefault="002E7482">
      <w:pPr>
        <w:ind w:firstLineChars="200" w:firstLine="628"/>
        <w:rPr>
          <w:rFonts w:ascii="黑体" w:eastAsia="黑体" w:hAnsi="黑体" w:cs="黑体"/>
          <w:bCs/>
          <w:szCs w:val="32"/>
        </w:rPr>
      </w:pPr>
      <w:r>
        <w:rPr>
          <w:rFonts w:ascii="黑体" w:eastAsia="黑体" w:hAnsi="黑体" w:cs="黑体" w:hint="eastAsia"/>
          <w:bCs/>
          <w:szCs w:val="32"/>
        </w:rPr>
        <w:t>四、财政拨款收入支出决算总体情况说明</w:t>
      </w:r>
    </w:p>
    <w:p w:rsidR="00091A21" w:rsidRDefault="002E7482" w:rsidP="00091A21">
      <w:pPr>
        <w:spacing w:line="560" w:lineRule="exact"/>
        <w:ind w:firstLineChars="200" w:firstLine="628"/>
        <w:contextualSpacing/>
        <w:rPr>
          <w:color w:val="000000" w:themeColor="text1"/>
          <w:szCs w:val="32"/>
        </w:rPr>
      </w:pPr>
      <w:r>
        <w:rPr>
          <w:rFonts w:ascii="仿宋_GB2312" w:hAnsi="仿宋_GB2312" w:cs="仿宋_GB2312" w:hint="eastAsia"/>
          <w:bCs/>
          <w:szCs w:val="32"/>
        </w:rPr>
        <w:t>2022</w:t>
      </w:r>
      <w:r>
        <w:rPr>
          <w:rFonts w:ascii="仿宋_GB2312" w:hAnsi="仿宋_GB2312" w:cs="仿宋_GB2312" w:hint="eastAsia"/>
          <w:bCs/>
          <w:szCs w:val="32"/>
        </w:rPr>
        <w:t>年度财政拨款收入</w:t>
      </w:r>
      <w:r>
        <w:rPr>
          <w:rFonts w:ascii="仿宋_GB2312" w:hAnsi="仿宋" w:hint="eastAsia"/>
          <w:szCs w:val="32"/>
        </w:rPr>
        <w:t>总计</w:t>
      </w:r>
      <w:r>
        <w:rPr>
          <w:rFonts w:ascii="仿宋_GB2312" w:hAnsi="仿宋" w:hint="eastAsia"/>
          <w:szCs w:val="32"/>
        </w:rPr>
        <w:t>102.51</w:t>
      </w:r>
      <w:r>
        <w:rPr>
          <w:rFonts w:ascii="仿宋_GB2312" w:hAnsi="仿宋" w:hint="eastAsia"/>
          <w:szCs w:val="32"/>
        </w:rPr>
        <w:t>万元（含年初财政拨款结转和结余），支出总计</w:t>
      </w:r>
      <w:r>
        <w:rPr>
          <w:rFonts w:ascii="仿宋_GB2312" w:hAnsi="仿宋" w:hint="eastAsia"/>
          <w:szCs w:val="32"/>
        </w:rPr>
        <w:t>102.51</w:t>
      </w:r>
      <w:r>
        <w:rPr>
          <w:rFonts w:ascii="仿宋_GB2312" w:hAnsi="仿宋" w:hint="eastAsia"/>
          <w:szCs w:val="32"/>
        </w:rPr>
        <w:t>万元（含年末财政拨款结转和结余）。与</w:t>
      </w:r>
      <w:r>
        <w:rPr>
          <w:rFonts w:ascii="仿宋_GB2312" w:hAnsi="仿宋" w:hint="eastAsia"/>
          <w:szCs w:val="32"/>
        </w:rPr>
        <w:t>2021</w:t>
      </w:r>
      <w:r>
        <w:rPr>
          <w:rFonts w:ascii="仿宋_GB2312" w:hAnsi="仿宋" w:hint="eastAsia"/>
          <w:szCs w:val="32"/>
        </w:rPr>
        <w:t>年相比，财政拨款收</w:t>
      </w:r>
      <w:r>
        <w:rPr>
          <w:rFonts w:ascii="仿宋_GB2312" w:hAnsi="仿宋" w:hint="eastAsia"/>
          <w:szCs w:val="32"/>
        </w:rPr>
        <w:t>入</w:t>
      </w:r>
      <w:r>
        <w:rPr>
          <w:rFonts w:ascii="仿宋_GB2312" w:hAnsi="仿宋" w:hint="eastAsia"/>
          <w:szCs w:val="32"/>
        </w:rPr>
        <w:t>总计</w:t>
      </w:r>
      <w:r w:rsidR="00091A21">
        <w:rPr>
          <w:rFonts w:ascii="仿宋_GB2312" w:hAnsi="仿宋" w:hint="eastAsia"/>
          <w:szCs w:val="32"/>
        </w:rPr>
        <w:t>增加14.84</w:t>
      </w:r>
      <w:r>
        <w:rPr>
          <w:rFonts w:ascii="仿宋_GB2312" w:hAnsi="仿宋" w:hint="eastAsia"/>
          <w:szCs w:val="32"/>
        </w:rPr>
        <w:t>万元，</w:t>
      </w:r>
      <w:r w:rsidR="00091A21">
        <w:rPr>
          <w:color w:val="000000" w:themeColor="text1"/>
          <w:szCs w:val="32"/>
        </w:rPr>
        <w:t>增长</w:t>
      </w:r>
      <w:r w:rsidR="00091A21">
        <w:rPr>
          <w:rFonts w:hint="eastAsia"/>
          <w:color w:val="000000" w:themeColor="text1"/>
          <w:szCs w:val="32"/>
        </w:rPr>
        <w:t>16.94</w:t>
      </w:r>
      <w:r w:rsidR="00091A21">
        <w:rPr>
          <w:color w:val="000000" w:themeColor="text1"/>
          <w:szCs w:val="32"/>
        </w:rPr>
        <w:t>%</w:t>
      </w:r>
      <w:r w:rsidR="00091A21">
        <w:rPr>
          <w:color w:val="000000" w:themeColor="text1"/>
          <w:szCs w:val="32"/>
        </w:rPr>
        <w:t>；支出增加</w:t>
      </w:r>
      <w:r w:rsidR="00091A21">
        <w:rPr>
          <w:rFonts w:hint="eastAsia"/>
          <w:color w:val="000000" w:themeColor="text1"/>
          <w:szCs w:val="32"/>
        </w:rPr>
        <w:t>14.84</w:t>
      </w:r>
      <w:r w:rsidR="00091A21">
        <w:rPr>
          <w:color w:val="000000" w:themeColor="text1"/>
          <w:szCs w:val="32"/>
        </w:rPr>
        <w:t>万元，增长</w:t>
      </w:r>
      <w:r w:rsidR="00091A21">
        <w:rPr>
          <w:rFonts w:hint="eastAsia"/>
          <w:color w:val="000000" w:themeColor="text1"/>
          <w:szCs w:val="32"/>
        </w:rPr>
        <w:t>16.9</w:t>
      </w:r>
      <w:r w:rsidR="00091A21">
        <w:rPr>
          <w:color w:val="000000" w:themeColor="text1"/>
          <w:szCs w:val="32"/>
        </w:rPr>
        <w:t>%</w:t>
      </w:r>
      <w:r w:rsidR="00091A21">
        <w:rPr>
          <w:color w:val="000000" w:themeColor="text1"/>
          <w:szCs w:val="32"/>
        </w:rPr>
        <w:t>，主要原因是</w:t>
      </w:r>
      <w:r w:rsidR="00091A21">
        <w:rPr>
          <w:rFonts w:hint="eastAsia"/>
          <w:color w:val="000000" w:themeColor="text1"/>
          <w:szCs w:val="32"/>
        </w:rPr>
        <w:t>人员经费增加因素。</w:t>
      </w:r>
    </w:p>
    <w:p w:rsidR="00890E7B" w:rsidRDefault="002E7482">
      <w:pPr>
        <w:ind w:firstLineChars="200" w:firstLine="628"/>
        <w:rPr>
          <w:rFonts w:ascii="黑体" w:eastAsia="黑体" w:hAnsi="仿宋"/>
          <w:szCs w:val="32"/>
        </w:rPr>
      </w:pPr>
      <w:r>
        <w:rPr>
          <w:rFonts w:ascii="黑体" w:eastAsia="黑体" w:hAnsi="仿宋" w:hint="eastAsia"/>
          <w:szCs w:val="32"/>
        </w:rPr>
        <w:t>五、一般公共预算财政拨款支出决算情况说明</w:t>
      </w:r>
    </w:p>
    <w:p w:rsidR="00890E7B" w:rsidRDefault="002E7482" w:rsidP="00091A21">
      <w:pPr>
        <w:ind w:firstLineChars="200" w:firstLine="630"/>
        <w:rPr>
          <w:rFonts w:ascii="仿宋_GB2312" w:hAnsi="仿宋"/>
          <w:b/>
          <w:bCs/>
          <w:szCs w:val="32"/>
        </w:rPr>
      </w:pPr>
      <w:r>
        <w:rPr>
          <w:rFonts w:ascii="仿宋_GB2312" w:hAnsi="仿宋" w:hint="eastAsia"/>
          <w:b/>
          <w:bCs/>
          <w:szCs w:val="32"/>
        </w:rPr>
        <w:t>（一）一般公共预算财政拨款支出决算总体情况。</w:t>
      </w:r>
    </w:p>
    <w:p w:rsidR="00091A21" w:rsidRDefault="002E7482" w:rsidP="00091A21">
      <w:pPr>
        <w:spacing w:line="560" w:lineRule="exact"/>
        <w:ind w:firstLineChars="200" w:firstLine="628"/>
        <w:contextualSpacing/>
        <w:rPr>
          <w:color w:val="000000" w:themeColor="text1"/>
          <w:szCs w:val="32"/>
        </w:rPr>
      </w:pPr>
      <w:r>
        <w:rPr>
          <w:rFonts w:ascii="仿宋_GB2312" w:hAnsi="仿宋" w:hint="eastAsia"/>
          <w:szCs w:val="32"/>
        </w:rPr>
        <w:t>2022</w:t>
      </w:r>
      <w:r>
        <w:rPr>
          <w:rFonts w:ascii="仿宋_GB2312" w:hAnsi="仿宋" w:hint="eastAsia"/>
          <w:szCs w:val="32"/>
        </w:rPr>
        <w:t>年度一般公共预算财政拨款支出</w:t>
      </w:r>
      <w:r>
        <w:rPr>
          <w:rFonts w:ascii="仿宋_GB2312" w:hAnsi="仿宋" w:hint="eastAsia"/>
          <w:szCs w:val="32"/>
        </w:rPr>
        <w:t>102.51</w:t>
      </w:r>
      <w:r>
        <w:rPr>
          <w:rFonts w:ascii="仿宋_GB2312" w:hAnsi="仿宋" w:hint="eastAsia"/>
          <w:szCs w:val="32"/>
        </w:rPr>
        <w:t>万元，占本年支出的</w:t>
      </w:r>
      <w:r>
        <w:rPr>
          <w:rFonts w:ascii="仿宋_GB2312" w:hAnsi="仿宋" w:hint="eastAsia"/>
          <w:szCs w:val="32"/>
        </w:rPr>
        <w:t>100</w:t>
      </w:r>
      <w:r>
        <w:rPr>
          <w:rFonts w:ascii="仿宋_GB2312" w:hAnsi="仿宋" w:hint="eastAsia"/>
          <w:szCs w:val="32"/>
        </w:rPr>
        <w:t>%</w:t>
      </w:r>
      <w:r>
        <w:rPr>
          <w:rFonts w:ascii="仿宋_GB2312" w:hAnsi="仿宋" w:hint="eastAsia"/>
          <w:szCs w:val="32"/>
        </w:rPr>
        <w:t>。与</w:t>
      </w:r>
      <w:r>
        <w:rPr>
          <w:rFonts w:ascii="仿宋_GB2312" w:hAnsi="仿宋" w:hint="eastAsia"/>
          <w:szCs w:val="32"/>
        </w:rPr>
        <w:t>2021</w:t>
      </w:r>
      <w:r>
        <w:rPr>
          <w:rFonts w:ascii="仿宋_GB2312" w:hAnsi="仿宋" w:hint="eastAsia"/>
          <w:szCs w:val="32"/>
        </w:rPr>
        <w:t>年相比，一般公共预算财政拨款支出</w:t>
      </w:r>
      <w:r w:rsidR="00091A21">
        <w:rPr>
          <w:color w:val="000000" w:themeColor="text1"/>
          <w:szCs w:val="32"/>
        </w:rPr>
        <w:t>增加</w:t>
      </w:r>
      <w:r w:rsidR="00091A21">
        <w:rPr>
          <w:rFonts w:hint="eastAsia"/>
          <w:color w:val="000000" w:themeColor="text1"/>
          <w:szCs w:val="32"/>
        </w:rPr>
        <w:t>14.84</w:t>
      </w:r>
      <w:r w:rsidR="00091A21">
        <w:rPr>
          <w:color w:val="000000" w:themeColor="text1"/>
          <w:szCs w:val="32"/>
        </w:rPr>
        <w:t>万元，增长</w:t>
      </w:r>
      <w:r w:rsidR="00091A21">
        <w:rPr>
          <w:rFonts w:hint="eastAsia"/>
          <w:color w:val="000000" w:themeColor="text1"/>
          <w:szCs w:val="32"/>
        </w:rPr>
        <w:t>16.9</w:t>
      </w:r>
      <w:r w:rsidR="00091A21">
        <w:rPr>
          <w:color w:val="000000" w:themeColor="text1"/>
          <w:szCs w:val="32"/>
        </w:rPr>
        <w:t>%</w:t>
      </w:r>
      <w:r w:rsidR="00091A21">
        <w:rPr>
          <w:color w:val="000000" w:themeColor="text1"/>
          <w:szCs w:val="32"/>
        </w:rPr>
        <w:t>，主要原因是</w:t>
      </w:r>
      <w:r w:rsidR="00091A21">
        <w:rPr>
          <w:rFonts w:hint="eastAsia"/>
          <w:color w:val="000000" w:themeColor="text1"/>
          <w:szCs w:val="32"/>
        </w:rPr>
        <w:t>人员经费增加因素。</w:t>
      </w:r>
    </w:p>
    <w:p w:rsidR="00890E7B" w:rsidRDefault="002E7482" w:rsidP="00091A21">
      <w:pPr>
        <w:ind w:firstLineChars="200" w:firstLine="630"/>
        <w:rPr>
          <w:rFonts w:ascii="仿宋_GB2312" w:hAnsi="仿宋"/>
          <w:b/>
          <w:szCs w:val="32"/>
        </w:rPr>
      </w:pPr>
      <w:r>
        <w:rPr>
          <w:rFonts w:ascii="仿宋_GB2312" w:hAnsi="仿宋" w:hint="eastAsia"/>
          <w:b/>
          <w:szCs w:val="32"/>
        </w:rPr>
        <w:t>（二）一般公共预算财政拨款支出决算结构情况。</w:t>
      </w:r>
    </w:p>
    <w:p w:rsidR="00890E7B" w:rsidRDefault="002E7482">
      <w:pPr>
        <w:ind w:firstLineChars="200" w:firstLine="628"/>
        <w:rPr>
          <w:rFonts w:ascii="仿宋_GB2312" w:hAnsi="仿宋"/>
          <w:szCs w:val="32"/>
        </w:rPr>
      </w:pPr>
      <w:r>
        <w:rPr>
          <w:rFonts w:ascii="仿宋_GB2312" w:hAnsi="仿宋" w:hint="eastAsia"/>
          <w:szCs w:val="32"/>
        </w:rPr>
        <w:lastRenderedPageBreak/>
        <w:t>2022</w:t>
      </w:r>
      <w:r>
        <w:rPr>
          <w:rFonts w:ascii="仿宋_GB2312" w:hAnsi="仿宋" w:hint="eastAsia"/>
          <w:szCs w:val="32"/>
        </w:rPr>
        <w:t>年度一般公共预算财政拨款支出</w:t>
      </w:r>
      <w:r>
        <w:rPr>
          <w:rFonts w:ascii="仿宋_GB2312" w:hAnsi="仿宋" w:hint="eastAsia"/>
          <w:szCs w:val="32"/>
        </w:rPr>
        <w:t>102.51</w:t>
      </w:r>
      <w:r>
        <w:rPr>
          <w:rFonts w:ascii="仿宋_GB2312" w:hAnsi="仿宋" w:hint="eastAsia"/>
          <w:szCs w:val="32"/>
        </w:rPr>
        <w:t>万元，主要用于以下方面：</w:t>
      </w:r>
      <w:r>
        <w:rPr>
          <w:rFonts w:ascii="仿宋_GB2312" w:hAnsi="仿宋" w:hint="eastAsia"/>
          <w:b/>
          <w:szCs w:val="32"/>
        </w:rPr>
        <w:t>科学技术（类）</w:t>
      </w:r>
      <w:r>
        <w:rPr>
          <w:rFonts w:ascii="仿宋_GB2312" w:hAnsi="仿宋" w:hint="eastAsia"/>
          <w:szCs w:val="32"/>
        </w:rPr>
        <w:t>支出</w:t>
      </w:r>
      <w:r>
        <w:rPr>
          <w:rFonts w:ascii="仿宋_GB2312" w:hAnsi="仿宋" w:hint="eastAsia"/>
          <w:szCs w:val="32"/>
        </w:rPr>
        <w:t>74.51</w:t>
      </w:r>
      <w:r>
        <w:rPr>
          <w:rFonts w:ascii="仿宋_GB2312" w:hAnsi="仿宋" w:hint="eastAsia"/>
          <w:szCs w:val="32"/>
        </w:rPr>
        <w:t>万元，占</w:t>
      </w:r>
      <w:r>
        <w:rPr>
          <w:rFonts w:ascii="仿宋_GB2312" w:hAnsi="仿宋" w:hint="eastAsia"/>
          <w:szCs w:val="32"/>
        </w:rPr>
        <w:t>72.7</w:t>
      </w:r>
      <w:r>
        <w:rPr>
          <w:rFonts w:ascii="仿宋_GB2312" w:hAnsi="仿宋" w:hint="eastAsia"/>
          <w:szCs w:val="32"/>
        </w:rPr>
        <w:t>%</w:t>
      </w:r>
      <w:r>
        <w:rPr>
          <w:rFonts w:ascii="仿宋_GB2312" w:hAnsi="仿宋" w:hint="eastAsia"/>
          <w:szCs w:val="32"/>
        </w:rPr>
        <w:t>；</w:t>
      </w:r>
      <w:r>
        <w:rPr>
          <w:rFonts w:ascii="仿宋_GB2312" w:hAnsi="仿宋" w:hint="eastAsia"/>
          <w:b/>
          <w:szCs w:val="32"/>
        </w:rPr>
        <w:t>社会保障和就业（类）</w:t>
      </w:r>
      <w:r>
        <w:rPr>
          <w:rFonts w:ascii="仿宋_GB2312" w:hAnsi="仿宋" w:hint="eastAsia"/>
          <w:szCs w:val="32"/>
        </w:rPr>
        <w:t>支出</w:t>
      </w:r>
      <w:r>
        <w:rPr>
          <w:rFonts w:ascii="仿宋_GB2312" w:hAnsi="仿宋" w:hint="eastAsia"/>
          <w:szCs w:val="32"/>
        </w:rPr>
        <w:t>14.41</w:t>
      </w:r>
      <w:r>
        <w:rPr>
          <w:rFonts w:ascii="仿宋_GB2312" w:hAnsi="仿宋" w:hint="eastAsia"/>
          <w:szCs w:val="32"/>
        </w:rPr>
        <w:t>万元，占</w:t>
      </w:r>
      <w:r>
        <w:rPr>
          <w:rFonts w:ascii="仿宋_GB2312" w:hAnsi="仿宋" w:hint="eastAsia"/>
          <w:szCs w:val="32"/>
        </w:rPr>
        <w:t>14.1</w:t>
      </w:r>
      <w:r>
        <w:rPr>
          <w:rFonts w:ascii="仿宋_GB2312" w:hAnsi="仿宋" w:hint="eastAsia"/>
          <w:szCs w:val="32"/>
        </w:rPr>
        <w:t>%</w:t>
      </w:r>
      <w:r>
        <w:rPr>
          <w:rFonts w:ascii="仿宋_GB2312" w:hAnsi="仿宋" w:hint="eastAsia"/>
          <w:szCs w:val="32"/>
        </w:rPr>
        <w:t>；</w:t>
      </w:r>
      <w:r>
        <w:rPr>
          <w:rFonts w:ascii="仿宋_GB2312" w:hAnsi="仿宋" w:hint="eastAsia"/>
          <w:b/>
          <w:szCs w:val="32"/>
        </w:rPr>
        <w:t>住房保障（类）</w:t>
      </w:r>
      <w:r>
        <w:rPr>
          <w:rFonts w:ascii="仿宋_GB2312" w:hAnsi="仿宋" w:hint="eastAsia"/>
          <w:szCs w:val="32"/>
        </w:rPr>
        <w:t>支出</w:t>
      </w:r>
      <w:r>
        <w:rPr>
          <w:rFonts w:ascii="仿宋_GB2312" w:hAnsi="仿宋" w:hint="eastAsia"/>
          <w:szCs w:val="32"/>
        </w:rPr>
        <w:t>9.90</w:t>
      </w:r>
      <w:r>
        <w:rPr>
          <w:rFonts w:ascii="仿宋_GB2312" w:hAnsi="仿宋" w:hint="eastAsia"/>
          <w:szCs w:val="32"/>
        </w:rPr>
        <w:t>万元，占</w:t>
      </w:r>
      <w:r>
        <w:rPr>
          <w:rFonts w:ascii="仿宋_GB2312" w:hAnsi="仿宋" w:hint="eastAsia"/>
          <w:szCs w:val="32"/>
        </w:rPr>
        <w:t>9.7</w:t>
      </w:r>
      <w:r>
        <w:rPr>
          <w:rFonts w:ascii="仿宋_GB2312" w:hAnsi="仿宋" w:hint="eastAsia"/>
          <w:szCs w:val="32"/>
        </w:rPr>
        <w:t>%</w:t>
      </w:r>
      <w:r>
        <w:rPr>
          <w:rFonts w:ascii="仿宋_GB2312" w:hAnsi="仿宋" w:hint="eastAsia"/>
          <w:szCs w:val="32"/>
        </w:rPr>
        <w:t>；</w:t>
      </w:r>
      <w:r>
        <w:rPr>
          <w:rFonts w:ascii="仿宋_GB2312" w:hAnsi="仿宋" w:hint="eastAsia"/>
          <w:b/>
          <w:szCs w:val="32"/>
        </w:rPr>
        <w:t>卫生健康</w:t>
      </w:r>
      <w:r>
        <w:rPr>
          <w:rFonts w:ascii="仿宋_GB2312" w:hAnsi="仿宋" w:hint="eastAsia"/>
          <w:b/>
          <w:szCs w:val="32"/>
        </w:rPr>
        <w:t>（</w:t>
      </w:r>
      <w:r>
        <w:rPr>
          <w:rFonts w:ascii="仿宋_GB2312" w:hAnsi="仿宋" w:hint="eastAsia"/>
          <w:b/>
          <w:szCs w:val="32"/>
        </w:rPr>
        <w:t>类</w:t>
      </w:r>
      <w:r>
        <w:rPr>
          <w:rFonts w:ascii="仿宋_GB2312" w:hAnsi="仿宋" w:hint="eastAsia"/>
          <w:b/>
          <w:szCs w:val="32"/>
        </w:rPr>
        <w:t>）</w:t>
      </w:r>
      <w:r>
        <w:rPr>
          <w:rFonts w:ascii="仿宋_GB2312" w:hAnsi="仿宋" w:hint="eastAsia"/>
          <w:szCs w:val="32"/>
        </w:rPr>
        <w:t>支出</w:t>
      </w:r>
      <w:r>
        <w:rPr>
          <w:rFonts w:ascii="仿宋_GB2312" w:hAnsi="仿宋" w:hint="eastAsia"/>
          <w:szCs w:val="32"/>
        </w:rPr>
        <w:t>3.70</w:t>
      </w:r>
      <w:r>
        <w:rPr>
          <w:rFonts w:ascii="仿宋_GB2312" w:hAnsi="仿宋" w:hint="eastAsia"/>
          <w:szCs w:val="32"/>
        </w:rPr>
        <w:t>万元，占</w:t>
      </w:r>
      <w:r>
        <w:rPr>
          <w:rFonts w:ascii="仿宋_GB2312" w:hAnsi="仿宋" w:hint="eastAsia"/>
          <w:szCs w:val="32"/>
        </w:rPr>
        <w:t>3.6</w:t>
      </w:r>
      <w:r>
        <w:rPr>
          <w:rFonts w:ascii="仿宋_GB2312" w:hAnsi="仿宋" w:hint="eastAsia"/>
          <w:szCs w:val="32"/>
        </w:rPr>
        <w:t>%</w:t>
      </w:r>
      <w:r>
        <w:rPr>
          <w:rFonts w:ascii="仿宋_GB2312" w:hAnsi="仿宋" w:hint="eastAsia"/>
          <w:szCs w:val="32"/>
        </w:rPr>
        <w:t>。</w:t>
      </w:r>
    </w:p>
    <w:p w:rsidR="00890E7B" w:rsidRDefault="002E7482" w:rsidP="00091A21">
      <w:pPr>
        <w:ind w:firstLineChars="200" w:firstLine="630"/>
        <w:rPr>
          <w:rFonts w:ascii="仿宋_GB2312" w:hAnsi="仿宋"/>
          <w:b/>
          <w:bCs/>
          <w:szCs w:val="32"/>
        </w:rPr>
      </w:pPr>
      <w:r>
        <w:rPr>
          <w:rFonts w:ascii="仿宋_GB2312" w:hAnsi="仿宋" w:hint="eastAsia"/>
          <w:b/>
          <w:bCs/>
          <w:szCs w:val="32"/>
        </w:rPr>
        <w:t>（三）一般公共预算财政拨款支出决算具体情况。</w:t>
      </w:r>
    </w:p>
    <w:p w:rsidR="00890E7B" w:rsidRDefault="002E7482">
      <w:pPr>
        <w:ind w:firstLineChars="200" w:firstLine="628"/>
        <w:rPr>
          <w:rFonts w:ascii="仿宋_GB2312" w:hAnsi="仿宋"/>
          <w:szCs w:val="32"/>
        </w:rPr>
      </w:pPr>
      <w:r>
        <w:rPr>
          <w:rFonts w:ascii="仿宋_GB2312" w:hAnsi="仿宋" w:hint="eastAsia"/>
          <w:szCs w:val="32"/>
        </w:rPr>
        <w:t>2022</w:t>
      </w:r>
      <w:r>
        <w:rPr>
          <w:rFonts w:ascii="仿宋_GB2312" w:hAnsi="仿宋" w:hint="eastAsia"/>
          <w:szCs w:val="32"/>
        </w:rPr>
        <w:t>年度一般公共预算财政拨款支出年初预算为</w:t>
      </w:r>
      <w:r>
        <w:rPr>
          <w:rFonts w:ascii="仿宋_GB2312" w:hAnsi="仿宋" w:hint="eastAsia"/>
          <w:szCs w:val="32"/>
        </w:rPr>
        <w:t>61.92</w:t>
      </w:r>
      <w:r>
        <w:rPr>
          <w:rFonts w:ascii="仿宋_GB2312" w:hAnsi="仿宋" w:hint="eastAsia"/>
          <w:szCs w:val="32"/>
        </w:rPr>
        <w:t>万元，支出决算为</w:t>
      </w:r>
      <w:r>
        <w:rPr>
          <w:rFonts w:ascii="仿宋_GB2312" w:hAnsi="仿宋" w:hint="eastAsia"/>
          <w:szCs w:val="32"/>
        </w:rPr>
        <w:t>102.51</w:t>
      </w:r>
      <w:r>
        <w:rPr>
          <w:rFonts w:ascii="仿宋_GB2312" w:hAnsi="仿宋" w:hint="eastAsia"/>
          <w:szCs w:val="32"/>
        </w:rPr>
        <w:t>万元，完成年初预算的</w:t>
      </w:r>
      <w:r>
        <w:rPr>
          <w:rFonts w:ascii="仿宋_GB2312" w:hAnsi="仿宋" w:hint="eastAsia"/>
          <w:szCs w:val="32"/>
        </w:rPr>
        <w:t>165.6</w:t>
      </w:r>
      <w:r>
        <w:rPr>
          <w:rFonts w:ascii="仿宋_GB2312" w:hAnsi="仿宋" w:hint="eastAsia"/>
          <w:szCs w:val="32"/>
        </w:rPr>
        <w:t>%</w:t>
      </w:r>
      <w:r>
        <w:rPr>
          <w:rFonts w:ascii="仿宋_GB2312" w:hAnsi="仿宋" w:hint="eastAsia"/>
          <w:szCs w:val="32"/>
        </w:rPr>
        <w:t>。</w:t>
      </w:r>
      <w:r>
        <w:rPr>
          <w:rFonts w:ascii="仿宋_GB2312" w:hAnsi="仿宋" w:hint="eastAsia"/>
          <w:szCs w:val="32"/>
        </w:rPr>
        <w:t>决算数大于预算数的主要原因</w:t>
      </w:r>
      <w:r>
        <w:rPr>
          <w:rFonts w:ascii="仿宋_GB2312" w:hAnsi="仿宋" w:hint="eastAsia"/>
          <w:szCs w:val="32"/>
        </w:rPr>
        <w:t>是</w:t>
      </w:r>
      <w:r>
        <w:rPr>
          <w:rFonts w:hint="eastAsia"/>
          <w:color w:val="000000"/>
          <w:szCs w:val="32"/>
        </w:rPr>
        <w:t>政策性调资追加人员经费因素</w:t>
      </w:r>
      <w:r>
        <w:rPr>
          <w:rFonts w:ascii="仿宋_GB2312" w:hAnsi="仿宋" w:hint="eastAsia"/>
          <w:szCs w:val="32"/>
        </w:rPr>
        <w:t>。</w:t>
      </w:r>
      <w:r>
        <w:rPr>
          <w:rFonts w:ascii="仿宋_GB2312" w:hAnsi="仿宋" w:hint="eastAsia"/>
          <w:szCs w:val="32"/>
        </w:rPr>
        <w:t>其中</w:t>
      </w:r>
      <w:r>
        <w:rPr>
          <w:rFonts w:ascii="仿宋_GB2312" w:hAnsi="仿宋" w:hint="eastAsia"/>
          <w:szCs w:val="32"/>
        </w:rPr>
        <w:t>:</w:t>
      </w:r>
      <w:r>
        <w:rPr>
          <w:rFonts w:ascii="仿宋_GB2312" w:hAnsi="仿宋" w:hint="eastAsia"/>
          <w:szCs w:val="32"/>
        </w:rPr>
        <w:t>基本支出</w:t>
      </w:r>
      <w:r>
        <w:rPr>
          <w:rFonts w:ascii="仿宋_GB2312" w:hAnsi="仿宋" w:hint="eastAsia"/>
          <w:szCs w:val="32"/>
        </w:rPr>
        <w:t>102.51</w:t>
      </w:r>
      <w:r>
        <w:rPr>
          <w:rFonts w:ascii="仿宋_GB2312" w:hAnsi="仿宋" w:hint="eastAsia"/>
          <w:szCs w:val="32"/>
        </w:rPr>
        <w:t>万元，占</w:t>
      </w:r>
      <w:r>
        <w:rPr>
          <w:rFonts w:ascii="仿宋_GB2312" w:hAnsi="仿宋" w:hint="eastAsia"/>
          <w:szCs w:val="32"/>
        </w:rPr>
        <w:t>100</w:t>
      </w:r>
      <w:r>
        <w:rPr>
          <w:rFonts w:ascii="仿宋_GB2312" w:hAnsi="仿宋" w:hint="eastAsia"/>
          <w:szCs w:val="32"/>
        </w:rPr>
        <w:t>%</w:t>
      </w:r>
      <w:r>
        <w:rPr>
          <w:rFonts w:ascii="仿宋_GB2312" w:hAnsi="仿宋" w:hint="eastAsia"/>
          <w:szCs w:val="32"/>
        </w:rPr>
        <w:t>；项目支出</w:t>
      </w:r>
      <w:r>
        <w:rPr>
          <w:rFonts w:ascii="仿宋_GB2312" w:hAnsi="仿宋" w:hint="eastAsia"/>
          <w:szCs w:val="32"/>
        </w:rPr>
        <w:t>0</w:t>
      </w:r>
      <w:r>
        <w:rPr>
          <w:rFonts w:ascii="仿宋_GB2312" w:hAnsi="仿宋" w:hint="eastAsia"/>
          <w:szCs w:val="32"/>
        </w:rPr>
        <w:t>万元，占</w:t>
      </w:r>
      <w:r>
        <w:rPr>
          <w:rFonts w:ascii="仿宋_GB2312" w:hAnsi="仿宋" w:hint="eastAsia"/>
          <w:szCs w:val="32"/>
        </w:rPr>
        <w:t>0</w:t>
      </w:r>
      <w:r>
        <w:rPr>
          <w:rFonts w:ascii="仿宋_GB2312" w:hAnsi="仿宋" w:hint="eastAsia"/>
          <w:szCs w:val="32"/>
        </w:rPr>
        <w:t>%</w:t>
      </w:r>
      <w:r>
        <w:rPr>
          <w:rFonts w:ascii="仿宋_GB2312" w:hAnsi="仿宋" w:hint="eastAsia"/>
          <w:szCs w:val="32"/>
        </w:rPr>
        <w:t>。具体情况如下：</w:t>
      </w:r>
    </w:p>
    <w:p w:rsidR="00890E7B" w:rsidRPr="00091A21" w:rsidRDefault="002E7482">
      <w:pPr>
        <w:ind w:firstLineChars="200" w:firstLine="628"/>
        <w:rPr>
          <w:rFonts w:ascii="仿宋_GB2312" w:hAnsi="仿宋"/>
          <w:color w:val="000000" w:themeColor="text1"/>
          <w:szCs w:val="32"/>
        </w:rPr>
      </w:pPr>
      <w:r>
        <w:rPr>
          <w:rFonts w:ascii="仿宋_GB2312" w:hAnsi="仿宋" w:hint="eastAsia"/>
          <w:szCs w:val="32"/>
        </w:rPr>
        <w:t>1.</w:t>
      </w:r>
      <w:r>
        <w:rPr>
          <w:rFonts w:ascii="仿宋_GB2312" w:hAnsi="仿宋" w:hint="eastAsia"/>
          <w:b/>
          <w:color w:val="000000"/>
          <w:szCs w:val="32"/>
        </w:rPr>
        <w:t>科学技术支出（类）科学技术管理事务（款）行政运行（项）</w:t>
      </w:r>
      <w:r>
        <w:rPr>
          <w:rFonts w:ascii="仿宋_GB2312" w:hAnsi="仿宋" w:hint="eastAsia"/>
          <w:szCs w:val="32"/>
        </w:rPr>
        <w:t>。年初预算为</w:t>
      </w:r>
      <w:r>
        <w:rPr>
          <w:rFonts w:ascii="仿宋_GB2312" w:hAnsi="仿宋" w:hint="eastAsia"/>
          <w:szCs w:val="32"/>
        </w:rPr>
        <w:t>0</w:t>
      </w:r>
      <w:r>
        <w:rPr>
          <w:rFonts w:ascii="仿宋_GB2312" w:hAnsi="仿宋" w:hint="eastAsia"/>
          <w:szCs w:val="32"/>
        </w:rPr>
        <w:t>万元，支出决算为</w:t>
      </w:r>
      <w:r>
        <w:rPr>
          <w:rFonts w:ascii="仿宋_GB2312" w:hAnsi="仿宋" w:hint="eastAsia"/>
          <w:szCs w:val="32"/>
        </w:rPr>
        <w:t>1.16</w:t>
      </w:r>
      <w:r>
        <w:rPr>
          <w:rFonts w:ascii="仿宋_GB2312" w:hAnsi="仿宋" w:hint="eastAsia"/>
          <w:szCs w:val="32"/>
        </w:rPr>
        <w:t>万元</w:t>
      </w:r>
      <w:r>
        <w:rPr>
          <w:rFonts w:ascii="仿宋_GB2312" w:hAnsi="仿宋" w:hint="eastAsia"/>
          <w:szCs w:val="32"/>
        </w:rPr>
        <w:t>,</w:t>
      </w:r>
      <w:r w:rsidRPr="00091A21">
        <w:rPr>
          <w:rFonts w:ascii="仿宋_GB2312" w:hAnsi="仿宋" w:hint="eastAsia"/>
          <w:color w:val="000000" w:themeColor="text1"/>
          <w:szCs w:val="32"/>
        </w:rPr>
        <w:t>决算数大于预算数的主要原因是</w:t>
      </w:r>
      <w:r w:rsidRPr="00091A21">
        <w:rPr>
          <w:rFonts w:hint="eastAsia"/>
          <w:color w:val="000000" w:themeColor="text1"/>
          <w:szCs w:val="32"/>
        </w:rPr>
        <w:t>政策性调资追加人员经费因素</w:t>
      </w:r>
      <w:r w:rsidRPr="00091A21">
        <w:rPr>
          <w:rFonts w:ascii="仿宋_GB2312" w:hAnsi="仿宋" w:hint="eastAsia"/>
          <w:color w:val="000000" w:themeColor="text1"/>
          <w:szCs w:val="32"/>
        </w:rPr>
        <w:t>。</w:t>
      </w:r>
    </w:p>
    <w:p w:rsidR="00890E7B" w:rsidRPr="00091A21" w:rsidRDefault="002E7482">
      <w:pPr>
        <w:ind w:firstLineChars="200" w:firstLine="628"/>
        <w:rPr>
          <w:rFonts w:ascii="仿宋_GB2312" w:hAnsi="仿宋"/>
          <w:szCs w:val="32"/>
        </w:rPr>
      </w:pPr>
      <w:r>
        <w:rPr>
          <w:rFonts w:ascii="仿宋_GB2312" w:hAnsi="仿宋" w:hint="eastAsia"/>
          <w:szCs w:val="32"/>
        </w:rPr>
        <w:t>2</w:t>
      </w:r>
      <w:r>
        <w:rPr>
          <w:rFonts w:ascii="仿宋_GB2312" w:hAnsi="仿宋" w:hint="eastAsia"/>
          <w:szCs w:val="32"/>
        </w:rPr>
        <w:t>.</w:t>
      </w:r>
      <w:r>
        <w:rPr>
          <w:rFonts w:ascii="仿宋_GB2312" w:hAnsi="仿宋" w:hint="eastAsia"/>
          <w:b/>
          <w:color w:val="000000"/>
          <w:szCs w:val="32"/>
        </w:rPr>
        <w:t>科学技术支出（类）应用研究（款）机构运行（项）</w:t>
      </w:r>
      <w:r>
        <w:rPr>
          <w:rFonts w:ascii="仿宋_GB2312" w:hAnsi="仿宋" w:hint="eastAsia"/>
          <w:szCs w:val="32"/>
        </w:rPr>
        <w:t>。年初预算为</w:t>
      </w:r>
      <w:r>
        <w:rPr>
          <w:rFonts w:ascii="仿宋_GB2312" w:hAnsi="仿宋" w:hint="eastAsia"/>
          <w:szCs w:val="32"/>
        </w:rPr>
        <w:t>0</w:t>
      </w:r>
      <w:r>
        <w:rPr>
          <w:rFonts w:ascii="仿宋_GB2312" w:hAnsi="仿宋" w:hint="eastAsia"/>
          <w:szCs w:val="32"/>
        </w:rPr>
        <w:t>万元，支出决算为</w:t>
      </w:r>
      <w:r>
        <w:rPr>
          <w:rFonts w:ascii="仿宋_GB2312" w:hAnsi="仿宋" w:hint="eastAsia"/>
          <w:szCs w:val="32"/>
        </w:rPr>
        <w:t>23.34</w:t>
      </w:r>
      <w:r>
        <w:rPr>
          <w:rFonts w:ascii="仿宋_GB2312" w:hAnsi="仿宋" w:hint="eastAsia"/>
          <w:szCs w:val="32"/>
        </w:rPr>
        <w:t>万元</w:t>
      </w:r>
      <w:r>
        <w:rPr>
          <w:rFonts w:ascii="仿宋_GB2312" w:hAnsi="仿宋" w:hint="eastAsia"/>
          <w:szCs w:val="32"/>
        </w:rPr>
        <w:t>,</w:t>
      </w:r>
      <w:r w:rsidRPr="00091A21">
        <w:rPr>
          <w:rFonts w:ascii="仿宋_GB2312" w:hAnsi="仿宋" w:hint="eastAsia"/>
          <w:szCs w:val="32"/>
        </w:rPr>
        <w:t>决算数大于预算数的主要原因是</w:t>
      </w:r>
      <w:r w:rsidRPr="00091A21">
        <w:rPr>
          <w:rFonts w:hint="eastAsia"/>
          <w:color w:val="000000"/>
          <w:szCs w:val="32"/>
        </w:rPr>
        <w:t>政策性调资追加人员经费因素</w:t>
      </w:r>
      <w:r w:rsidRPr="00091A21">
        <w:rPr>
          <w:rFonts w:ascii="仿宋_GB2312" w:hAnsi="仿宋" w:hint="eastAsia"/>
          <w:szCs w:val="32"/>
        </w:rPr>
        <w:t>。</w:t>
      </w:r>
    </w:p>
    <w:p w:rsidR="00890E7B" w:rsidRDefault="002E7482">
      <w:pPr>
        <w:ind w:firstLineChars="200" w:firstLine="628"/>
        <w:rPr>
          <w:rFonts w:ascii="仿宋_GB2312" w:hAnsi="仿宋"/>
          <w:szCs w:val="32"/>
        </w:rPr>
      </w:pPr>
      <w:r>
        <w:rPr>
          <w:rFonts w:ascii="仿宋_GB2312" w:hAnsi="仿宋" w:hint="eastAsia"/>
          <w:szCs w:val="32"/>
        </w:rPr>
        <w:t>3</w:t>
      </w:r>
      <w:r>
        <w:rPr>
          <w:rFonts w:ascii="仿宋_GB2312" w:hAnsi="仿宋" w:hint="eastAsia"/>
          <w:szCs w:val="32"/>
        </w:rPr>
        <w:t>.</w:t>
      </w:r>
      <w:r>
        <w:rPr>
          <w:rFonts w:ascii="仿宋_GB2312" w:hAnsi="仿宋" w:hint="eastAsia"/>
          <w:b/>
          <w:color w:val="000000"/>
          <w:szCs w:val="32"/>
        </w:rPr>
        <w:t>科学技术支出（类）其他科学技术支出（款）其他科学技术支出（项）</w:t>
      </w:r>
      <w:r>
        <w:rPr>
          <w:rFonts w:ascii="仿宋_GB2312" w:hAnsi="仿宋" w:hint="eastAsia"/>
          <w:szCs w:val="32"/>
        </w:rPr>
        <w:t>。年初预算为</w:t>
      </w:r>
      <w:r>
        <w:rPr>
          <w:rFonts w:ascii="仿宋_GB2312" w:hAnsi="仿宋" w:hint="eastAsia"/>
          <w:szCs w:val="32"/>
        </w:rPr>
        <w:t>38.08</w:t>
      </w:r>
      <w:r>
        <w:rPr>
          <w:rFonts w:ascii="仿宋_GB2312" w:hAnsi="仿宋" w:hint="eastAsia"/>
          <w:szCs w:val="32"/>
        </w:rPr>
        <w:t>万元，支出决算为</w:t>
      </w:r>
      <w:r>
        <w:rPr>
          <w:rFonts w:ascii="仿宋_GB2312" w:hAnsi="仿宋" w:hint="eastAsia"/>
          <w:szCs w:val="32"/>
        </w:rPr>
        <w:t>50.01</w:t>
      </w:r>
      <w:r>
        <w:rPr>
          <w:rFonts w:ascii="仿宋_GB2312" w:hAnsi="仿宋" w:hint="eastAsia"/>
          <w:szCs w:val="32"/>
        </w:rPr>
        <w:t>万元，完成年初预算的</w:t>
      </w:r>
      <w:r>
        <w:rPr>
          <w:rFonts w:ascii="仿宋_GB2312" w:hAnsi="仿宋" w:hint="eastAsia"/>
          <w:szCs w:val="32"/>
        </w:rPr>
        <w:t>131.3</w:t>
      </w:r>
      <w:r>
        <w:rPr>
          <w:rFonts w:ascii="仿宋_GB2312" w:hAnsi="仿宋" w:hint="eastAsia"/>
          <w:szCs w:val="32"/>
        </w:rPr>
        <w:t>%</w:t>
      </w:r>
      <w:r>
        <w:rPr>
          <w:rFonts w:ascii="仿宋_GB2312" w:hAnsi="仿宋" w:hint="eastAsia"/>
          <w:szCs w:val="32"/>
        </w:rPr>
        <w:t>,</w:t>
      </w:r>
      <w:r>
        <w:rPr>
          <w:rFonts w:ascii="仿宋_GB2312" w:hAnsi="仿宋" w:hint="eastAsia"/>
          <w:szCs w:val="32"/>
        </w:rPr>
        <w:t>决算数大于预算数的主要原因是</w:t>
      </w:r>
      <w:r>
        <w:rPr>
          <w:rFonts w:hint="eastAsia"/>
          <w:color w:val="000000"/>
          <w:szCs w:val="32"/>
        </w:rPr>
        <w:t>政策性调资追加人员经费因素</w:t>
      </w:r>
      <w:r>
        <w:rPr>
          <w:rFonts w:ascii="仿宋_GB2312" w:hAnsi="仿宋" w:hint="eastAsia"/>
          <w:szCs w:val="32"/>
        </w:rPr>
        <w:t>。</w:t>
      </w:r>
    </w:p>
    <w:p w:rsidR="00890E7B" w:rsidRDefault="002E7482">
      <w:pPr>
        <w:ind w:firstLineChars="200" w:firstLine="628"/>
        <w:rPr>
          <w:rFonts w:ascii="仿宋_GB2312" w:hAnsi="仿宋"/>
          <w:szCs w:val="32"/>
          <w:highlight w:val="magenta"/>
        </w:rPr>
      </w:pPr>
      <w:r>
        <w:rPr>
          <w:rFonts w:ascii="仿宋_GB2312" w:hAnsi="仿宋" w:hint="eastAsia"/>
          <w:szCs w:val="32"/>
        </w:rPr>
        <w:t>4</w:t>
      </w:r>
      <w:r>
        <w:rPr>
          <w:rFonts w:ascii="仿宋_GB2312" w:hAnsi="仿宋" w:hint="eastAsia"/>
          <w:szCs w:val="32"/>
        </w:rPr>
        <w:t>.</w:t>
      </w:r>
      <w:r>
        <w:rPr>
          <w:rFonts w:ascii="仿宋_GB2312" w:hAnsi="仿宋" w:hint="eastAsia"/>
          <w:b/>
          <w:color w:val="000000"/>
          <w:szCs w:val="32"/>
        </w:rPr>
        <w:t>社会保障和就业支出（类）行政事业单位养老支出（款）</w:t>
      </w:r>
      <w:r>
        <w:rPr>
          <w:rFonts w:ascii="仿宋_GB2312" w:hAnsi="仿宋" w:hint="eastAsia"/>
          <w:b/>
          <w:color w:val="000000"/>
          <w:szCs w:val="32"/>
        </w:rPr>
        <w:lastRenderedPageBreak/>
        <w:t>事业单位离退休（项）</w:t>
      </w:r>
      <w:r>
        <w:rPr>
          <w:rFonts w:ascii="仿宋_GB2312" w:hAnsi="仿宋" w:hint="eastAsia"/>
          <w:szCs w:val="32"/>
        </w:rPr>
        <w:t>。年初预算为</w:t>
      </w:r>
      <w:r>
        <w:rPr>
          <w:rFonts w:ascii="仿宋_GB2312" w:hAnsi="仿宋" w:hint="eastAsia"/>
          <w:szCs w:val="32"/>
        </w:rPr>
        <w:t>1.98</w:t>
      </w:r>
      <w:r>
        <w:rPr>
          <w:rFonts w:ascii="仿宋_GB2312" w:hAnsi="仿宋" w:hint="eastAsia"/>
          <w:szCs w:val="32"/>
        </w:rPr>
        <w:t>万元，支出决算为</w:t>
      </w:r>
      <w:r>
        <w:rPr>
          <w:rFonts w:ascii="仿宋_GB2312" w:hAnsi="仿宋" w:hint="eastAsia"/>
          <w:szCs w:val="32"/>
        </w:rPr>
        <w:t>1.37</w:t>
      </w:r>
      <w:r>
        <w:rPr>
          <w:rFonts w:ascii="仿宋_GB2312" w:hAnsi="仿宋" w:hint="eastAsia"/>
          <w:szCs w:val="32"/>
        </w:rPr>
        <w:t>万元，完成年初预算的</w:t>
      </w:r>
      <w:r>
        <w:rPr>
          <w:rFonts w:ascii="仿宋_GB2312" w:hAnsi="仿宋" w:hint="eastAsia"/>
          <w:szCs w:val="32"/>
        </w:rPr>
        <w:t>69.2</w:t>
      </w:r>
      <w:r>
        <w:rPr>
          <w:rFonts w:ascii="仿宋_GB2312" w:hAnsi="仿宋" w:hint="eastAsia"/>
          <w:szCs w:val="32"/>
        </w:rPr>
        <w:t>%</w:t>
      </w:r>
      <w:r>
        <w:rPr>
          <w:rFonts w:ascii="仿宋_GB2312" w:hAnsi="仿宋" w:hint="eastAsia"/>
          <w:szCs w:val="32"/>
        </w:rPr>
        <w:t>，</w:t>
      </w:r>
      <w:r w:rsidRPr="00091A21">
        <w:rPr>
          <w:rFonts w:ascii="仿宋_GB2312" w:hAnsi="仿宋" w:hint="eastAsia"/>
          <w:szCs w:val="32"/>
        </w:rPr>
        <w:t>决算数</w:t>
      </w:r>
      <w:r w:rsidRPr="00091A21">
        <w:rPr>
          <w:rFonts w:ascii="仿宋_GB2312" w:hAnsi="仿宋" w:hint="eastAsia"/>
          <w:szCs w:val="32"/>
        </w:rPr>
        <w:t>小</w:t>
      </w:r>
      <w:r w:rsidRPr="00091A21">
        <w:rPr>
          <w:rFonts w:ascii="仿宋_GB2312" w:hAnsi="仿宋" w:hint="eastAsia"/>
          <w:szCs w:val="32"/>
        </w:rPr>
        <w:t>于预算数的主要原因是</w:t>
      </w:r>
      <w:r w:rsidR="00091A21">
        <w:rPr>
          <w:rFonts w:ascii="仿宋_GB2312" w:hAnsi="仿宋" w:hint="eastAsia"/>
          <w:szCs w:val="32"/>
        </w:rPr>
        <w:t>人员经费减少因素</w:t>
      </w:r>
      <w:r w:rsidRPr="00091A21">
        <w:rPr>
          <w:rFonts w:ascii="仿宋_GB2312" w:hAnsi="仿宋" w:hint="eastAsia"/>
          <w:szCs w:val="32"/>
        </w:rPr>
        <w:t>。</w:t>
      </w:r>
    </w:p>
    <w:p w:rsidR="00890E7B" w:rsidRDefault="002E7482">
      <w:pPr>
        <w:ind w:firstLineChars="200" w:firstLine="628"/>
        <w:rPr>
          <w:rFonts w:ascii="仿宋_GB2312" w:hAnsi="仿宋"/>
          <w:szCs w:val="32"/>
        </w:rPr>
      </w:pPr>
      <w:r>
        <w:rPr>
          <w:rFonts w:ascii="仿宋_GB2312" w:hAnsi="仿宋" w:hint="eastAsia"/>
          <w:szCs w:val="32"/>
        </w:rPr>
        <w:t>3</w:t>
      </w:r>
      <w:r>
        <w:rPr>
          <w:rFonts w:ascii="仿宋_GB2312" w:hAnsi="仿宋" w:hint="eastAsia"/>
          <w:szCs w:val="32"/>
        </w:rPr>
        <w:t>.</w:t>
      </w:r>
      <w:r>
        <w:rPr>
          <w:rFonts w:ascii="仿宋_GB2312" w:hAnsi="仿宋" w:hint="eastAsia"/>
          <w:b/>
          <w:color w:val="000000"/>
          <w:szCs w:val="32"/>
        </w:rPr>
        <w:t>社会保障和就业支出（类）行政事业单位养老支出（款）机关事业单位基本养老保险缴费支出（项）</w:t>
      </w:r>
      <w:r>
        <w:rPr>
          <w:rFonts w:ascii="仿宋_GB2312" w:hAnsi="仿宋" w:hint="eastAsia"/>
          <w:szCs w:val="32"/>
        </w:rPr>
        <w:t>。年初预算为</w:t>
      </w:r>
      <w:r>
        <w:rPr>
          <w:rFonts w:ascii="仿宋_GB2312" w:hAnsi="仿宋" w:hint="eastAsia"/>
          <w:szCs w:val="32"/>
        </w:rPr>
        <w:t>5.19</w:t>
      </w:r>
      <w:r>
        <w:rPr>
          <w:rFonts w:ascii="仿宋_GB2312" w:hAnsi="仿宋" w:hint="eastAsia"/>
          <w:szCs w:val="32"/>
        </w:rPr>
        <w:t>万元，支出决算为</w:t>
      </w:r>
      <w:r>
        <w:rPr>
          <w:rFonts w:ascii="仿宋_GB2312" w:hAnsi="仿宋" w:hint="eastAsia"/>
          <w:szCs w:val="32"/>
        </w:rPr>
        <w:t>9.70</w:t>
      </w:r>
      <w:r>
        <w:rPr>
          <w:rFonts w:ascii="仿宋_GB2312" w:hAnsi="仿宋" w:hint="eastAsia"/>
          <w:szCs w:val="32"/>
        </w:rPr>
        <w:t>万元，完成年初预算的</w:t>
      </w:r>
      <w:r>
        <w:rPr>
          <w:rFonts w:ascii="仿宋_GB2312" w:hAnsi="仿宋" w:hint="eastAsia"/>
          <w:szCs w:val="32"/>
        </w:rPr>
        <w:t>186.9</w:t>
      </w:r>
      <w:r>
        <w:rPr>
          <w:rFonts w:ascii="仿宋_GB2312" w:hAnsi="仿宋" w:hint="eastAsia"/>
          <w:szCs w:val="32"/>
        </w:rPr>
        <w:t>%</w:t>
      </w:r>
      <w:r>
        <w:rPr>
          <w:rFonts w:ascii="仿宋_GB2312" w:hAnsi="仿宋" w:hint="eastAsia"/>
          <w:szCs w:val="32"/>
        </w:rPr>
        <w:t>，</w:t>
      </w:r>
      <w:r>
        <w:rPr>
          <w:rFonts w:ascii="仿宋_GB2312" w:hAnsi="仿宋" w:hint="eastAsia"/>
          <w:szCs w:val="32"/>
        </w:rPr>
        <w:t>决算数大于预算数的主要原因是</w:t>
      </w:r>
      <w:r>
        <w:rPr>
          <w:rFonts w:hint="eastAsia"/>
          <w:color w:val="000000"/>
          <w:szCs w:val="32"/>
        </w:rPr>
        <w:t>政策性调资追加人员经费因素</w:t>
      </w:r>
      <w:r>
        <w:rPr>
          <w:rFonts w:ascii="仿宋_GB2312" w:hAnsi="仿宋" w:hint="eastAsia"/>
          <w:szCs w:val="32"/>
        </w:rPr>
        <w:t>。</w:t>
      </w:r>
    </w:p>
    <w:p w:rsidR="00890E7B" w:rsidRDefault="002E7482">
      <w:pPr>
        <w:ind w:firstLineChars="200" w:firstLine="628"/>
        <w:rPr>
          <w:rFonts w:ascii="仿宋_GB2312" w:hAnsi="仿宋"/>
          <w:szCs w:val="32"/>
        </w:rPr>
      </w:pPr>
      <w:r>
        <w:rPr>
          <w:rFonts w:ascii="仿宋_GB2312" w:hAnsi="仿宋" w:hint="eastAsia"/>
          <w:szCs w:val="32"/>
        </w:rPr>
        <w:t>4</w:t>
      </w:r>
      <w:r>
        <w:rPr>
          <w:rFonts w:ascii="仿宋_GB2312" w:hAnsi="仿宋" w:hint="eastAsia"/>
          <w:szCs w:val="32"/>
        </w:rPr>
        <w:t>.</w:t>
      </w:r>
      <w:r>
        <w:rPr>
          <w:rFonts w:ascii="仿宋_GB2312" w:hAnsi="仿宋" w:hint="eastAsia"/>
          <w:b/>
          <w:color w:val="000000"/>
          <w:szCs w:val="32"/>
        </w:rPr>
        <w:t>社会保障和就业支出（类）行政事业单位养老支出（款）机关事业单位职业年金缴费支出（项）</w:t>
      </w:r>
      <w:r>
        <w:rPr>
          <w:rFonts w:ascii="仿宋_GB2312" w:hAnsi="仿宋" w:hint="eastAsia"/>
          <w:b/>
          <w:szCs w:val="32"/>
        </w:rPr>
        <w:t>。</w:t>
      </w:r>
      <w:r>
        <w:rPr>
          <w:rFonts w:ascii="仿宋_GB2312" w:hAnsi="仿宋" w:hint="eastAsia"/>
          <w:szCs w:val="32"/>
        </w:rPr>
        <w:t>年初预算为</w:t>
      </w:r>
      <w:r>
        <w:rPr>
          <w:rFonts w:ascii="仿宋_GB2312" w:hAnsi="仿宋" w:hint="eastAsia"/>
          <w:szCs w:val="32"/>
        </w:rPr>
        <w:t>2.59</w:t>
      </w:r>
      <w:r>
        <w:rPr>
          <w:rFonts w:ascii="仿宋_GB2312" w:hAnsi="仿宋" w:hint="eastAsia"/>
          <w:szCs w:val="32"/>
        </w:rPr>
        <w:t>万元，支出决算为</w:t>
      </w:r>
      <w:r>
        <w:rPr>
          <w:rFonts w:ascii="仿宋_GB2312" w:hAnsi="仿宋" w:hint="eastAsia"/>
          <w:szCs w:val="32"/>
        </w:rPr>
        <w:t>2.99</w:t>
      </w:r>
      <w:r>
        <w:rPr>
          <w:rFonts w:ascii="仿宋_GB2312" w:hAnsi="仿宋" w:hint="eastAsia"/>
          <w:szCs w:val="32"/>
        </w:rPr>
        <w:t>万元，完成年初预算的</w:t>
      </w:r>
      <w:r>
        <w:rPr>
          <w:rFonts w:ascii="仿宋_GB2312" w:hAnsi="仿宋" w:hint="eastAsia"/>
          <w:szCs w:val="32"/>
        </w:rPr>
        <w:t>115.4</w:t>
      </w:r>
      <w:r>
        <w:rPr>
          <w:rFonts w:ascii="仿宋_GB2312" w:hAnsi="仿宋" w:hint="eastAsia"/>
          <w:szCs w:val="32"/>
        </w:rPr>
        <w:t>%</w:t>
      </w:r>
      <w:r>
        <w:rPr>
          <w:rFonts w:ascii="仿宋_GB2312" w:hAnsi="仿宋" w:hint="eastAsia"/>
          <w:szCs w:val="32"/>
        </w:rPr>
        <w:t>，决算数大于预算数的主要原因是</w:t>
      </w:r>
      <w:r>
        <w:rPr>
          <w:rFonts w:hint="eastAsia"/>
          <w:color w:val="000000"/>
          <w:szCs w:val="32"/>
        </w:rPr>
        <w:t>政策性调资追加人员经费因素</w:t>
      </w:r>
      <w:r>
        <w:rPr>
          <w:rFonts w:ascii="仿宋_GB2312" w:hAnsi="仿宋" w:hint="eastAsia"/>
          <w:szCs w:val="32"/>
        </w:rPr>
        <w:t>。</w:t>
      </w:r>
    </w:p>
    <w:p w:rsidR="00890E7B" w:rsidRDefault="002E7482">
      <w:pPr>
        <w:ind w:firstLineChars="200" w:firstLine="628"/>
        <w:rPr>
          <w:rFonts w:ascii="仿宋_GB2312" w:hAnsi="仿宋"/>
          <w:szCs w:val="32"/>
        </w:rPr>
      </w:pPr>
      <w:r>
        <w:rPr>
          <w:rFonts w:ascii="仿宋_GB2312" w:hAnsi="仿宋" w:hint="eastAsia"/>
          <w:szCs w:val="32"/>
        </w:rPr>
        <w:t>5</w:t>
      </w:r>
      <w:r>
        <w:rPr>
          <w:rFonts w:ascii="仿宋_GB2312" w:hAnsi="仿宋" w:hint="eastAsia"/>
          <w:szCs w:val="32"/>
        </w:rPr>
        <w:t>.</w:t>
      </w:r>
      <w:r>
        <w:rPr>
          <w:rFonts w:ascii="仿宋_GB2312" w:hAnsi="仿宋" w:hint="eastAsia"/>
          <w:b/>
          <w:color w:val="000000"/>
          <w:szCs w:val="32"/>
        </w:rPr>
        <w:t>社会保障和就业（类）其他社会保障和就业支出（款）其他社会保障和就业支出（项）</w:t>
      </w:r>
      <w:r>
        <w:rPr>
          <w:rFonts w:ascii="仿宋_GB2312" w:hAnsi="仿宋" w:hint="eastAsia"/>
          <w:b/>
          <w:szCs w:val="32"/>
        </w:rPr>
        <w:t>。</w:t>
      </w:r>
      <w:r>
        <w:rPr>
          <w:rFonts w:ascii="仿宋_GB2312" w:hAnsi="仿宋" w:hint="eastAsia"/>
          <w:szCs w:val="32"/>
        </w:rPr>
        <w:t>年初预算为</w:t>
      </w:r>
      <w:r>
        <w:rPr>
          <w:rFonts w:ascii="仿宋_GB2312" w:hAnsi="仿宋" w:hint="eastAsia"/>
          <w:szCs w:val="32"/>
        </w:rPr>
        <w:t>0.23</w:t>
      </w:r>
      <w:r>
        <w:rPr>
          <w:rFonts w:ascii="仿宋_GB2312" w:hAnsi="仿宋" w:hint="eastAsia"/>
          <w:szCs w:val="32"/>
        </w:rPr>
        <w:t>万元，支出决算为</w:t>
      </w:r>
      <w:r>
        <w:rPr>
          <w:rFonts w:ascii="仿宋_GB2312" w:hAnsi="仿宋" w:hint="eastAsia"/>
          <w:szCs w:val="32"/>
        </w:rPr>
        <w:t>0.34</w:t>
      </w:r>
      <w:r>
        <w:rPr>
          <w:rFonts w:ascii="仿宋_GB2312" w:hAnsi="仿宋" w:hint="eastAsia"/>
          <w:szCs w:val="32"/>
        </w:rPr>
        <w:t>万元，完成年初预算的</w:t>
      </w:r>
      <w:r>
        <w:rPr>
          <w:rFonts w:ascii="仿宋_GB2312" w:hAnsi="仿宋" w:hint="eastAsia"/>
          <w:szCs w:val="32"/>
        </w:rPr>
        <w:t>147.8</w:t>
      </w:r>
      <w:r>
        <w:rPr>
          <w:rFonts w:ascii="仿宋_GB2312" w:hAnsi="仿宋" w:hint="eastAsia"/>
          <w:szCs w:val="32"/>
        </w:rPr>
        <w:t>%</w:t>
      </w:r>
      <w:r>
        <w:rPr>
          <w:rFonts w:ascii="仿宋_GB2312" w:hAnsi="仿宋" w:hint="eastAsia"/>
          <w:szCs w:val="32"/>
        </w:rPr>
        <w:t>，决算</w:t>
      </w:r>
      <w:r>
        <w:rPr>
          <w:rFonts w:ascii="仿宋_GB2312" w:hAnsi="仿宋" w:hint="eastAsia"/>
          <w:szCs w:val="32"/>
        </w:rPr>
        <w:t>数决算数大于预算数的主要原因是</w:t>
      </w:r>
      <w:r>
        <w:rPr>
          <w:rFonts w:hint="eastAsia"/>
          <w:color w:val="000000"/>
          <w:szCs w:val="32"/>
        </w:rPr>
        <w:t>政策性调资追加人员经费因素</w:t>
      </w:r>
      <w:r>
        <w:rPr>
          <w:rFonts w:ascii="仿宋_GB2312" w:hAnsi="仿宋" w:hint="eastAsia"/>
          <w:szCs w:val="32"/>
        </w:rPr>
        <w:t>。</w:t>
      </w:r>
    </w:p>
    <w:p w:rsidR="00890E7B" w:rsidRDefault="002E7482">
      <w:pPr>
        <w:ind w:firstLineChars="200" w:firstLine="628"/>
        <w:rPr>
          <w:rFonts w:ascii="仿宋_GB2312" w:hAnsi="仿宋"/>
          <w:szCs w:val="32"/>
        </w:rPr>
      </w:pPr>
      <w:r>
        <w:rPr>
          <w:rFonts w:ascii="仿宋_GB2312" w:hAnsi="仿宋" w:hint="eastAsia"/>
          <w:szCs w:val="32"/>
        </w:rPr>
        <w:t>6.</w:t>
      </w:r>
      <w:r>
        <w:rPr>
          <w:rFonts w:ascii="仿宋_GB2312" w:hAnsi="仿宋" w:hint="eastAsia"/>
          <w:b/>
          <w:color w:val="000000"/>
          <w:szCs w:val="32"/>
        </w:rPr>
        <w:t>卫生健康支出（类）行政事业单位医疗（款）事业单位医疗（项）</w:t>
      </w:r>
      <w:r>
        <w:rPr>
          <w:rFonts w:ascii="仿宋_GB2312" w:hAnsi="仿宋" w:hint="eastAsia"/>
          <w:b/>
          <w:szCs w:val="32"/>
        </w:rPr>
        <w:t>。</w:t>
      </w:r>
      <w:r>
        <w:rPr>
          <w:rFonts w:ascii="仿宋_GB2312" w:hAnsi="仿宋" w:hint="eastAsia"/>
          <w:szCs w:val="32"/>
        </w:rPr>
        <w:t>年初预算为</w:t>
      </w:r>
      <w:r>
        <w:rPr>
          <w:rFonts w:ascii="仿宋_GB2312" w:hAnsi="仿宋" w:hint="eastAsia"/>
          <w:szCs w:val="32"/>
        </w:rPr>
        <w:t>2.72</w:t>
      </w:r>
      <w:r>
        <w:rPr>
          <w:rFonts w:ascii="仿宋_GB2312" w:hAnsi="仿宋" w:hint="eastAsia"/>
          <w:szCs w:val="32"/>
        </w:rPr>
        <w:t>万元，支出决算为</w:t>
      </w:r>
      <w:r>
        <w:rPr>
          <w:rFonts w:ascii="仿宋_GB2312" w:hAnsi="仿宋" w:hint="eastAsia"/>
          <w:szCs w:val="32"/>
        </w:rPr>
        <w:t>2.72</w:t>
      </w:r>
      <w:bookmarkStart w:id="0" w:name="_GoBack"/>
      <w:bookmarkEnd w:id="0"/>
      <w:r>
        <w:rPr>
          <w:rFonts w:ascii="仿宋_GB2312" w:hAnsi="仿宋" w:hint="eastAsia"/>
          <w:szCs w:val="32"/>
        </w:rPr>
        <w:t>万元，完成年初预算的</w:t>
      </w:r>
      <w:r>
        <w:rPr>
          <w:rFonts w:ascii="仿宋_GB2312" w:hAnsi="仿宋" w:hint="eastAsia"/>
          <w:szCs w:val="32"/>
        </w:rPr>
        <w:t>100</w:t>
      </w:r>
      <w:r>
        <w:rPr>
          <w:rFonts w:ascii="仿宋_GB2312" w:hAnsi="仿宋" w:hint="eastAsia"/>
          <w:szCs w:val="32"/>
        </w:rPr>
        <w:t>%</w:t>
      </w:r>
      <w:r>
        <w:rPr>
          <w:rFonts w:ascii="仿宋_GB2312" w:hAnsi="仿宋" w:hint="eastAsia"/>
          <w:bCs/>
          <w:color w:val="000000"/>
          <w:szCs w:val="32"/>
        </w:rPr>
        <w:t>。</w:t>
      </w:r>
      <w:r w:rsidR="00091A21">
        <w:rPr>
          <w:rFonts w:ascii="仿宋_GB2312" w:hAnsi="仿宋" w:hint="eastAsia"/>
          <w:bCs/>
          <w:color w:val="000000"/>
          <w:szCs w:val="32"/>
        </w:rPr>
        <w:t>决算数与预算数一致。</w:t>
      </w:r>
    </w:p>
    <w:p w:rsidR="00890E7B" w:rsidRDefault="002E7482">
      <w:pPr>
        <w:ind w:firstLineChars="200" w:firstLine="628"/>
        <w:rPr>
          <w:rFonts w:ascii="仿宋_GB2312" w:hAnsi="仿宋"/>
          <w:szCs w:val="32"/>
        </w:rPr>
      </w:pPr>
      <w:r>
        <w:rPr>
          <w:rFonts w:ascii="仿宋_GB2312" w:hAnsi="仿宋" w:hint="eastAsia"/>
          <w:szCs w:val="32"/>
        </w:rPr>
        <w:t>7</w:t>
      </w:r>
      <w:r>
        <w:rPr>
          <w:rFonts w:ascii="仿宋_GB2312" w:hAnsi="仿宋" w:hint="eastAsia"/>
          <w:szCs w:val="32"/>
        </w:rPr>
        <w:t>.</w:t>
      </w:r>
      <w:r>
        <w:rPr>
          <w:rFonts w:ascii="仿宋_GB2312" w:hAnsi="仿宋" w:hint="eastAsia"/>
          <w:b/>
          <w:color w:val="000000"/>
          <w:szCs w:val="32"/>
        </w:rPr>
        <w:t>卫生健康支出（类）行政事业单位医疗（款）公务员医疗补助（项）</w:t>
      </w:r>
      <w:r>
        <w:rPr>
          <w:rFonts w:ascii="仿宋_GB2312" w:hAnsi="仿宋" w:hint="eastAsia"/>
          <w:b/>
          <w:szCs w:val="32"/>
        </w:rPr>
        <w:t>。</w:t>
      </w:r>
      <w:r>
        <w:rPr>
          <w:rFonts w:ascii="仿宋_GB2312" w:hAnsi="仿宋" w:hint="eastAsia"/>
          <w:szCs w:val="32"/>
        </w:rPr>
        <w:t>年初预算为</w:t>
      </w:r>
      <w:r>
        <w:rPr>
          <w:rFonts w:ascii="仿宋_GB2312" w:hAnsi="仿宋" w:hint="eastAsia"/>
          <w:szCs w:val="32"/>
        </w:rPr>
        <w:t>0.97</w:t>
      </w:r>
      <w:r>
        <w:rPr>
          <w:rFonts w:ascii="仿宋_GB2312" w:hAnsi="仿宋" w:hint="eastAsia"/>
          <w:szCs w:val="32"/>
        </w:rPr>
        <w:t>万元，支出决算为</w:t>
      </w:r>
      <w:r>
        <w:rPr>
          <w:rFonts w:ascii="仿宋_GB2312" w:hAnsi="仿宋" w:hint="eastAsia"/>
          <w:szCs w:val="32"/>
        </w:rPr>
        <w:t>0.97</w:t>
      </w:r>
      <w:r>
        <w:rPr>
          <w:rFonts w:ascii="仿宋_GB2312" w:hAnsi="仿宋" w:hint="eastAsia"/>
          <w:szCs w:val="32"/>
        </w:rPr>
        <w:t>万元，完成年初预算的</w:t>
      </w:r>
      <w:r>
        <w:rPr>
          <w:rFonts w:ascii="仿宋_GB2312" w:hAnsi="仿宋" w:hint="eastAsia"/>
          <w:szCs w:val="32"/>
        </w:rPr>
        <w:t>100</w:t>
      </w:r>
      <w:r>
        <w:rPr>
          <w:rFonts w:ascii="仿宋_GB2312" w:hAnsi="仿宋" w:hint="eastAsia"/>
          <w:szCs w:val="32"/>
        </w:rPr>
        <w:t>%</w:t>
      </w:r>
      <w:r>
        <w:rPr>
          <w:rFonts w:ascii="仿宋_GB2312" w:hAnsi="仿宋" w:hint="eastAsia"/>
          <w:bCs/>
          <w:color w:val="000000"/>
          <w:szCs w:val="32"/>
        </w:rPr>
        <w:t>。</w:t>
      </w:r>
      <w:r w:rsidR="00091A21">
        <w:rPr>
          <w:rFonts w:ascii="仿宋_GB2312" w:hAnsi="仿宋" w:hint="eastAsia"/>
          <w:bCs/>
          <w:color w:val="000000"/>
          <w:szCs w:val="32"/>
        </w:rPr>
        <w:t>决算数与预算数一致。</w:t>
      </w:r>
    </w:p>
    <w:p w:rsidR="00890E7B" w:rsidRDefault="002E7482">
      <w:pPr>
        <w:ind w:firstLineChars="200" w:firstLine="628"/>
        <w:rPr>
          <w:rFonts w:ascii="仿宋_GB2312" w:hAnsi="仿宋"/>
          <w:szCs w:val="32"/>
        </w:rPr>
      </w:pPr>
      <w:r>
        <w:rPr>
          <w:rFonts w:ascii="仿宋_GB2312" w:hAnsi="仿宋" w:hint="eastAsia"/>
          <w:szCs w:val="32"/>
        </w:rPr>
        <w:t>8</w:t>
      </w:r>
      <w:r>
        <w:rPr>
          <w:rFonts w:ascii="仿宋_GB2312" w:hAnsi="仿宋" w:hint="eastAsia"/>
          <w:szCs w:val="32"/>
        </w:rPr>
        <w:t>.</w:t>
      </w:r>
      <w:r>
        <w:rPr>
          <w:rFonts w:ascii="仿宋_GB2312" w:hAnsi="仿宋" w:hint="eastAsia"/>
          <w:b/>
          <w:color w:val="000000"/>
          <w:szCs w:val="32"/>
        </w:rPr>
        <w:t>住房保障支出（类）住房改革支出（款）住房公积金（项）</w:t>
      </w:r>
      <w:r>
        <w:rPr>
          <w:rFonts w:ascii="仿宋_GB2312" w:hAnsi="仿宋" w:hint="eastAsia"/>
          <w:b/>
          <w:szCs w:val="32"/>
        </w:rPr>
        <w:t>。</w:t>
      </w:r>
      <w:r>
        <w:rPr>
          <w:rFonts w:ascii="仿宋_GB2312" w:hAnsi="仿宋" w:hint="eastAsia"/>
          <w:szCs w:val="32"/>
        </w:rPr>
        <w:lastRenderedPageBreak/>
        <w:t>年初预算为</w:t>
      </w:r>
      <w:r>
        <w:rPr>
          <w:rFonts w:ascii="仿宋_GB2312" w:hAnsi="仿宋" w:hint="eastAsia"/>
          <w:szCs w:val="32"/>
        </w:rPr>
        <w:t>5.54</w:t>
      </w:r>
      <w:r>
        <w:rPr>
          <w:rFonts w:ascii="仿宋_GB2312" w:hAnsi="仿宋" w:hint="eastAsia"/>
          <w:szCs w:val="32"/>
        </w:rPr>
        <w:t>万元，支出决算为</w:t>
      </w:r>
      <w:r>
        <w:rPr>
          <w:rFonts w:ascii="仿宋_GB2312" w:hAnsi="仿宋" w:hint="eastAsia"/>
          <w:szCs w:val="32"/>
        </w:rPr>
        <w:t>7.17</w:t>
      </w:r>
      <w:r>
        <w:rPr>
          <w:rFonts w:ascii="仿宋_GB2312" w:hAnsi="仿宋" w:hint="eastAsia"/>
          <w:szCs w:val="32"/>
        </w:rPr>
        <w:t>万元，完成年初预算的</w:t>
      </w:r>
      <w:r>
        <w:rPr>
          <w:rFonts w:ascii="仿宋_GB2312" w:hAnsi="仿宋" w:hint="eastAsia"/>
          <w:szCs w:val="32"/>
        </w:rPr>
        <w:t>129.4</w:t>
      </w:r>
      <w:r>
        <w:rPr>
          <w:rFonts w:ascii="仿宋_GB2312" w:hAnsi="仿宋" w:hint="eastAsia"/>
          <w:szCs w:val="32"/>
        </w:rPr>
        <w:t>%</w:t>
      </w:r>
      <w:r>
        <w:rPr>
          <w:rFonts w:ascii="仿宋_GB2312" w:hAnsi="仿宋" w:hint="eastAsia"/>
          <w:szCs w:val="32"/>
        </w:rPr>
        <w:t>，决算数大于预算数的主要原因是</w:t>
      </w:r>
      <w:r>
        <w:rPr>
          <w:rFonts w:hint="eastAsia"/>
          <w:color w:val="000000"/>
          <w:szCs w:val="32"/>
        </w:rPr>
        <w:t>政策性调资追加人员经费因素</w:t>
      </w:r>
      <w:r>
        <w:rPr>
          <w:rFonts w:ascii="仿宋_GB2312" w:hAnsi="仿宋" w:hint="eastAsia"/>
          <w:szCs w:val="32"/>
        </w:rPr>
        <w:t>。</w:t>
      </w:r>
    </w:p>
    <w:p w:rsidR="00890E7B" w:rsidRDefault="002E7482">
      <w:pPr>
        <w:spacing w:line="580" w:lineRule="exact"/>
        <w:ind w:firstLineChars="200" w:firstLine="628"/>
        <w:rPr>
          <w:rFonts w:ascii="仿宋_GB2312" w:hAnsi="仿宋"/>
          <w:szCs w:val="32"/>
        </w:rPr>
      </w:pPr>
      <w:r>
        <w:rPr>
          <w:rFonts w:ascii="仿宋_GB2312" w:hAnsi="仿宋" w:hint="eastAsia"/>
          <w:szCs w:val="32"/>
        </w:rPr>
        <w:t>9</w:t>
      </w:r>
      <w:r>
        <w:rPr>
          <w:rFonts w:ascii="仿宋_GB2312" w:hAnsi="仿宋" w:hint="eastAsia"/>
          <w:szCs w:val="32"/>
        </w:rPr>
        <w:t>.</w:t>
      </w:r>
      <w:r>
        <w:rPr>
          <w:rFonts w:ascii="仿宋_GB2312" w:hAnsi="仿宋" w:hint="eastAsia"/>
          <w:b/>
          <w:color w:val="000000"/>
          <w:szCs w:val="32"/>
        </w:rPr>
        <w:t>住房保障支出（类）住房改革支出（款）</w:t>
      </w:r>
      <w:r>
        <w:rPr>
          <w:rFonts w:ascii="仿宋_GB2312" w:hAnsi="仿宋" w:hint="eastAsia"/>
          <w:b/>
          <w:color w:val="000000"/>
          <w:szCs w:val="32"/>
        </w:rPr>
        <w:t>购房</w:t>
      </w:r>
      <w:r>
        <w:rPr>
          <w:rFonts w:ascii="仿宋_GB2312" w:hAnsi="仿宋" w:hint="eastAsia"/>
          <w:b/>
          <w:color w:val="000000"/>
          <w:szCs w:val="32"/>
        </w:rPr>
        <w:t>补贴（项）</w:t>
      </w:r>
      <w:r>
        <w:rPr>
          <w:rFonts w:ascii="仿宋_GB2312" w:hAnsi="仿宋" w:hint="eastAsia"/>
          <w:b/>
          <w:szCs w:val="32"/>
        </w:rPr>
        <w:t>。</w:t>
      </w:r>
      <w:r>
        <w:rPr>
          <w:rFonts w:ascii="仿宋_GB2312" w:hAnsi="仿宋" w:hint="eastAsia"/>
          <w:szCs w:val="32"/>
        </w:rPr>
        <w:t>年初预算为</w:t>
      </w:r>
      <w:r>
        <w:rPr>
          <w:rFonts w:ascii="仿宋_GB2312" w:hAnsi="仿宋" w:hint="eastAsia"/>
          <w:szCs w:val="32"/>
        </w:rPr>
        <w:t>4.61</w:t>
      </w:r>
      <w:r>
        <w:rPr>
          <w:rFonts w:ascii="仿宋_GB2312" w:hAnsi="仿宋" w:hint="eastAsia"/>
          <w:szCs w:val="32"/>
        </w:rPr>
        <w:t>万元，支出决算为</w:t>
      </w:r>
      <w:r>
        <w:rPr>
          <w:rFonts w:ascii="仿宋_GB2312" w:hAnsi="仿宋" w:hint="eastAsia"/>
          <w:szCs w:val="32"/>
        </w:rPr>
        <w:t>2.73</w:t>
      </w:r>
      <w:r>
        <w:rPr>
          <w:rFonts w:ascii="仿宋_GB2312" w:hAnsi="仿宋" w:hint="eastAsia"/>
          <w:szCs w:val="32"/>
        </w:rPr>
        <w:t>万元，完成年初预算的</w:t>
      </w:r>
      <w:r>
        <w:rPr>
          <w:rFonts w:ascii="仿宋_GB2312" w:hAnsi="仿宋" w:hint="eastAsia"/>
          <w:szCs w:val="32"/>
        </w:rPr>
        <w:t>59.2</w:t>
      </w:r>
      <w:r>
        <w:rPr>
          <w:rFonts w:ascii="仿宋_GB2312" w:hAnsi="仿宋" w:hint="eastAsia"/>
          <w:szCs w:val="32"/>
        </w:rPr>
        <w:t>%</w:t>
      </w:r>
      <w:r>
        <w:rPr>
          <w:rFonts w:ascii="仿宋_GB2312" w:hAnsi="仿宋" w:hint="eastAsia"/>
          <w:szCs w:val="32"/>
        </w:rPr>
        <w:t>，</w:t>
      </w:r>
      <w:r w:rsidRPr="00091A21">
        <w:rPr>
          <w:rFonts w:ascii="仿宋_GB2312" w:hAnsi="仿宋" w:hint="eastAsia"/>
          <w:szCs w:val="32"/>
        </w:rPr>
        <w:t>决算数小于预算数的主要原因是</w:t>
      </w:r>
      <w:r w:rsidR="00091A21">
        <w:rPr>
          <w:rFonts w:ascii="仿宋_GB2312" w:hAnsi="仿宋" w:hint="eastAsia"/>
          <w:szCs w:val="32"/>
        </w:rPr>
        <w:t>人员经费减少因素</w:t>
      </w:r>
      <w:r>
        <w:rPr>
          <w:rFonts w:ascii="仿宋_GB2312" w:hAnsi="仿宋" w:hint="eastAsia"/>
          <w:bCs/>
          <w:color w:val="000000"/>
          <w:szCs w:val="32"/>
        </w:rPr>
        <w:t>。</w:t>
      </w:r>
    </w:p>
    <w:p w:rsidR="00890E7B" w:rsidRDefault="002E7482">
      <w:pPr>
        <w:ind w:firstLineChars="200" w:firstLine="628"/>
        <w:rPr>
          <w:rFonts w:ascii="黑体" w:eastAsia="黑体" w:hAnsi="仿宋"/>
          <w:szCs w:val="32"/>
        </w:rPr>
      </w:pPr>
      <w:r>
        <w:rPr>
          <w:rFonts w:ascii="黑体" w:eastAsia="黑体" w:hAnsi="仿宋" w:hint="eastAsia"/>
          <w:szCs w:val="32"/>
        </w:rPr>
        <w:t>六、一般公共预算财政拨款基本支出决算情况说明</w:t>
      </w:r>
    </w:p>
    <w:p w:rsidR="00890E7B" w:rsidRPr="00091A21" w:rsidRDefault="002E7482">
      <w:pPr>
        <w:ind w:firstLineChars="200" w:firstLine="628"/>
        <w:rPr>
          <w:color w:val="000000"/>
          <w:szCs w:val="32"/>
        </w:rPr>
      </w:pPr>
      <w:r w:rsidRPr="00091A21">
        <w:rPr>
          <w:rFonts w:hint="eastAsia"/>
          <w:color w:val="000000"/>
          <w:szCs w:val="32"/>
        </w:rPr>
        <w:t>2022</w:t>
      </w:r>
      <w:r w:rsidRPr="00091A21">
        <w:rPr>
          <w:rFonts w:hint="eastAsia"/>
          <w:color w:val="000000"/>
          <w:szCs w:val="32"/>
        </w:rPr>
        <w:t>年度财政拨款基本支出</w:t>
      </w:r>
      <w:r w:rsidRPr="00091A21">
        <w:rPr>
          <w:rFonts w:hint="eastAsia"/>
          <w:color w:val="000000"/>
          <w:szCs w:val="32"/>
        </w:rPr>
        <w:t>102.51</w:t>
      </w:r>
      <w:r w:rsidRPr="00091A21">
        <w:rPr>
          <w:rFonts w:hint="eastAsia"/>
          <w:color w:val="000000"/>
          <w:szCs w:val="32"/>
        </w:rPr>
        <w:t>万元，其中：人员经费</w:t>
      </w:r>
      <w:r w:rsidRPr="00091A21">
        <w:rPr>
          <w:rFonts w:hint="eastAsia"/>
          <w:color w:val="000000"/>
          <w:szCs w:val="32"/>
        </w:rPr>
        <w:t>98.67</w:t>
      </w:r>
      <w:r w:rsidRPr="00091A21">
        <w:rPr>
          <w:rFonts w:hint="eastAsia"/>
          <w:color w:val="000000"/>
          <w:szCs w:val="32"/>
        </w:rPr>
        <w:t>万元，主要包括</w:t>
      </w:r>
      <w:r w:rsidRPr="00091A21">
        <w:rPr>
          <w:rFonts w:hint="eastAsia"/>
          <w:color w:val="000000"/>
          <w:szCs w:val="32"/>
        </w:rPr>
        <w:t>:</w:t>
      </w:r>
      <w:r w:rsidRPr="00091A21">
        <w:rPr>
          <w:rFonts w:hint="eastAsia"/>
          <w:color w:val="000000"/>
          <w:szCs w:val="32"/>
        </w:rPr>
        <w:t>基本工资、津贴补贴、奖金、伙食补助费、绩效工资、机关事业单位基本养老保险缴费、职业年金缴费、职工基本医疗保险缴费、公务员医疗补助缴费、住房公积金</w:t>
      </w:r>
      <w:r w:rsidRPr="00091A21">
        <w:rPr>
          <w:rFonts w:hint="eastAsia"/>
          <w:color w:val="000000"/>
          <w:szCs w:val="32"/>
        </w:rPr>
        <w:t>、其他工资福利支出、对个人和家庭的补助、生活补助、医疗费补助</w:t>
      </w:r>
      <w:r w:rsidRPr="00091A21">
        <w:rPr>
          <w:rFonts w:hint="eastAsia"/>
          <w:color w:val="000000"/>
          <w:szCs w:val="32"/>
        </w:rPr>
        <w:t>；公用经费</w:t>
      </w:r>
      <w:r w:rsidRPr="00091A21">
        <w:rPr>
          <w:rFonts w:hint="eastAsia"/>
          <w:color w:val="000000"/>
          <w:szCs w:val="32"/>
        </w:rPr>
        <w:t>3.84</w:t>
      </w:r>
      <w:r w:rsidRPr="00091A21">
        <w:rPr>
          <w:rFonts w:hint="eastAsia"/>
          <w:color w:val="000000"/>
          <w:szCs w:val="32"/>
        </w:rPr>
        <w:t>万元，主要包括：</w:t>
      </w:r>
      <w:r>
        <w:rPr>
          <w:color w:val="000000"/>
          <w:szCs w:val="32"/>
        </w:rPr>
        <w:t>办公费、</w:t>
      </w:r>
      <w:r>
        <w:rPr>
          <w:rFonts w:hint="eastAsia"/>
          <w:color w:val="000000"/>
          <w:szCs w:val="32"/>
        </w:rPr>
        <w:t>培训费</w:t>
      </w:r>
      <w:r>
        <w:rPr>
          <w:rFonts w:hint="eastAsia"/>
          <w:color w:val="000000"/>
          <w:szCs w:val="32"/>
        </w:rPr>
        <w:t>、</w:t>
      </w:r>
      <w:r>
        <w:rPr>
          <w:color w:val="000000"/>
          <w:szCs w:val="32"/>
        </w:rPr>
        <w:t>工会经费、</w:t>
      </w:r>
      <w:r>
        <w:rPr>
          <w:rFonts w:hint="eastAsia"/>
          <w:color w:val="000000"/>
          <w:szCs w:val="32"/>
        </w:rPr>
        <w:t>福利费</w:t>
      </w:r>
      <w:r>
        <w:rPr>
          <w:rFonts w:hint="eastAsia"/>
          <w:color w:val="000000"/>
          <w:szCs w:val="32"/>
        </w:rPr>
        <w:t>、</w:t>
      </w:r>
      <w:r>
        <w:rPr>
          <w:color w:val="000000"/>
          <w:szCs w:val="32"/>
        </w:rPr>
        <w:t>其他商品服务支出等</w:t>
      </w:r>
      <w:r w:rsidRPr="00091A21">
        <w:rPr>
          <w:rFonts w:hint="eastAsia"/>
          <w:color w:val="000000"/>
          <w:szCs w:val="32"/>
        </w:rPr>
        <w:t>。</w:t>
      </w:r>
    </w:p>
    <w:p w:rsidR="00890E7B" w:rsidRDefault="002E7482">
      <w:pPr>
        <w:ind w:firstLineChars="200" w:firstLine="628"/>
        <w:rPr>
          <w:rFonts w:ascii="黑体" w:eastAsia="黑体" w:hAnsi="黑体"/>
          <w:szCs w:val="32"/>
        </w:rPr>
      </w:pPr>
      <w:r>
        <w:rPr>
          <w:rFonts w:ascii="黑体" w:eastAsia="黑体" w:hAnsi="仿宋" w:hint="eastAsia"/>
          <w:szCs w:val="32"/>
        </w:rPr>
        <w:t>七、</w:t>
      </w:r>
      <w:r>
        <w:rPr>
          <w:rFonts w:ascii="黑体" w:eastAsia="黑体" w:hAnsi="黑体" w:hint="eastAsia"/>
          <w:szCs w:val="32"/>
        </w:rPr>
        <w:t>政府性基金预算财政拨款收入支出决算情况说明</w:t>
      </w:r>
    </w:p>
    <w:p w:rsidR="00890E7B" w:rsidRPr="00091A21" w:rsidRDefault="002E7482">
      <w:pPr>
        <w:ind w:firstLineChars="200" w:firstLine="628"/>
        <w:rPr>
          <w:color w:val="000000"/>
          <w:szCs w:val="32"/>
        </w:rPr>
      </w:pPr>
      <w:r w:rsidRPr="00091A21">
        <w:rPr>
          <w:rFonts w:hint="eastAsia"/>
          <w:color w:val="000000"/>
          <w:szCs w:val="32"/>
        </w:rPr>
        <w:t>淮北市新技术应用研究所没有政府性基金预算收入，也没有使用政府性基金预算安排的支出</w:t>
      </w:r>
      <w:r w:rsidRPr="00091A21">
        <w:rPr>
          <w:rFonts w:hint="eastAsia"/>
          <w:color w:val="000000"/>
          <w:szCs w:val="32"/>
        </w:rPr>
        <w:t>。</w:t>
      </w:r>
    </w:p>
    <w:p w:rsidR="00890E7B" w:rsidRDefault="002E7482">
      <w:pPr>
        <w:ind w:firstLineChars="200" w:firstLine="628"/>
        <w:rPr>
          <w:rFonts w:ascii="黑体" w:eastAsia="黑体" w:hAnsi="黑体"/>
          <w:szCs w:val="32"/>
        </w:rPr>
      </w:pPr>
      <w:r>
        <w:rPr>
          <w:rFonts w:ascii="黑体" w:eastAsia="黑体" w:hAnsi="黑体" w:hint="eastAsia"/>
          <w:szCs w:val="32"/>
        </w:rPr>
        <w:t>八、国有资本经营预算财政拨款支出情况说明</w:t>
      </w:r>
    </w:p>
    <w:p w:rsidR="00890E7B" w:rsidRDefault="002E7482">
      <w:pPr>
        <w:ind w:firstLineChars="200" w:firstLine="628"/>
        <w:rPr>
          <w:rFonts w:ascii="仿宋_GB2312" w:hAnsi="仿宋"/>
          <w:szCs w:val="32"/>
        </w:rPr>
      </w:pPr>
      <w:r>
        <w:rPr>
          <w:rFonts w:ascii="仿宋_GB2312" w:hAnsi="仿宋" w:hint="eastAsia"/>
          <w:szCs w:val="32"/>
        </w:rPr>
        <w:t>淮北市新技术应用研究所没有</w:t>
      </w:r>
      <w:r>
        <w:rPr>
          <w:rFonts w:ascii="仿宋_GB2312" w:hAnsi="仿宋" w:hint="eastAsia"/>
          <w:szCs w:val="32"/>
        </w:rPr>
        <w:t>使用国有资本经营预算财政拨款安排的支出。</w:t>
      </w:r>
    </w:p>
    <w:p w:rsidR="00890E7B" w:rsidRDefault="002E7482">
      <w:pPr>
        <w:adjustRightInd w:val="0"/>
        <w:snapToGrid w:val="0"/>
        <w:spacing w:line="600" w:lineRule="exact"/>
        <w:ind w:firstLineChars="200" w:firstLine="628"/>
        <w:rPr>
          <w:rFonts w:ascii="黑体" w:eastAsia="黑体" w:hAnsi="黑体"/>
          <w:szCs w:val="32"/>
        </w:rPr>
      </w:pPr>
      <w:r>
        <w:rPr>
          <w:rFonts w:ascii="黑体" w:eastAsia="黑体" w:hAnsi="黑体" w:hint="eastAsia"/>
          <w:szCs w:val="32"/>
        </w:rPr>
        <w:t>九、其他重要事项情况说明</w:t>
      </w:r>
    </w:p>
    <w:p w:rsidR="00890E7B" w:rsidRDefault="002E7482" w:rsidP="00091A21">
      <w:pPr>
        <w:adjustRightInd w:val="0"/>
        <w:snapToGrid w:val="0"/>
        <w:spacing w:line="600" w:lineRule="exact"/>
        <w:ind w:firstLineChars="200" w:firstLine="630"/>
        <w:rPr>
          <w:rFonts w:ascii="仿宋_GB2312" w:hAnsi="楷体"/>
          <w:b/>
          <w:szCs w:val="32"/>
        </w:rPr>
      </w:pPr>
      <w:r>
        <w:rPr>
          <w:rFonts w:ascii="仿宋_GB2312" w:hAnsi="楷体" w:hint="eastAsia"/>
          <w:b/>
          <w:szCs w:val="32"/>
        </w:rPr>
        <w:t>（一）机关运行经费支出情况。</w:t>
      </w:r>
    </w:p>
    <w:p w:rsidR="00890E7B" w:rsidRDefault="002E7482">
      <w:pPr>
        <w:ind w:firstLineChars="200" w:firstLine="628"/>
        <w:rPr>
          <w:rFonts w:ascii="仿宋_GB2312" w:hAnsi="仿宋"/>
          <w:szCs w:val="32"/>
        </w:rPr>
      </w:pPr>
      <w:r>
        <w:rPr>
          <w:rFonts w:ascii="仿宋_GB2312" w:hAnsi="仿宋" w:hint="eastAsia"/>
          <w:szCs w:val="32"/>
        </w:rPr>
        <w:lastRenderedPageBreak/>
        <w:t>淮北市新技术应用研究所</w:t>
      </w:r>
      <w:r w:rsidR="00091A21">
        <w:rPr>
          <w:rFonts w:ascii="仿宋_GB2312" w:hAnsi="仿宋" w:hint="eastAsia"/>
          <w:szCs w:val="32"/>
        </w:rPr>
        <w:t>为事业单位</w:t>
      </w:r>
      <w:r>
        <w:rPr>
          <w:rFonts w:ascii="仿宋_GB2312" w:hAnsi="仿宋" w:hint="eastAsia"/>
          <w:szCs w:val="32"/>
        </w:rPr>
        <w:t>，按照财政部部门决算机关运行经费的口径，本年度机关运行经费为</w:t>
      </w:r>
      <w:r>
        <w:rPr>
          <w:rFonts w:ascii="仿宋_GB2312" w:hAnsi="仿宋" w:hint="eastAsia"/>
          <w:szCs w:val="32"/>
        </w:rPr>
        <w:t>0</w:t>
      </w:r>
      <w:r>
        <w:rPr>
          <w:rFonts w:ascii="仿宋_GB2312" w:hAnsi="仿宋" w:hint="eastAsia"/>
          <w:szCs w:val="32"/>
        </w:rPr>
        <w:t>。</w:t>
      </w:r>
    </w:p>
    <w:p w:rsidR="00890E7B" w:rsidRDefault="002E7482" w:rsidP="00091A21">
      <w:pPr>
        <w:adjustRightInd w:val="0"/>
        <w:snapToGrid w:val="0"/>
        <w:spacing w:line="600" w:lineRule="exact"/>
        <w:ind w:firstLineChars="200" w:firstLine="630"/>
        <w:rPr>
          <w:rFonts w:ascii="仿宋_GB2312" w:hAnsi="楷体"/>
          <w:b/>
          <w:szCs w:val="32"/>
        </w:rPr>
      </w:pPr>
      <w:r>
        <w:rPr>
          <w:rFonts w:ascii="仿宋_GB2312" w:hAnsi="楷体" w:hint="eastAsia"/>
          <w:b/>
          <w:szCs w:val="32"/>
        </w:rPr>
        <w:t>（二）政府采购支出情况。</w:t>
      </w:r>
    </w:p>
    <w:p w:rsidR="00890E7B" w:rsidRDefault="002E7482">
      <w:pPr>
        <w:ind w:firstLineChars="200" w:firstLine="628"/>
        <w:rPr>
          <w:rFonts w:ascii="楷体_GB2312" w:eastAsia="楷体_GB2312" w:hAnsi="仿宋"/>
          <w:szCs w:val="32"/>
        </w:rPr>
      </w:pPr>
      <w:r>
        <w:rPr>
          <w:rFonts w:ascii="仿宋_GB2312" w:hAnsi="仿宋" w:hint="eastAsia"/>
          <w:szCs w:val="32"/>
        </w:rPr>
        <w:t xml:space="preserve"> 2022</w:t>
      </w:r>
      <w:r>
        <w:rPr>
          <w:rFonts w:ascii="仿宋_GB2312" w:hAnsi="仿宋" w:hint="eastAsia"/>
          <w:szCs w:val="32"/>
        </w:rPr>
        <w:t>年度，</w:t>
      </w:r>
      <w:r>
        <w:rPr>
          <w:rFonts w:ascii="仿宋_GB2312" w:hAnsi="仿宋" w:hint="eastAsia"/>
          <w:szCs w:val="32"/>
        </w:rPr>
        <w:t>淮北市新技术应用研究所</w:t>
      </w:r>
      <w:r>
        <w:rPr>
          <w:rFonts w:ascii="仿宋_GB2312" w:hAnsi="仿宋" w:hint="eastAsia"/>
          <w:szCs w:val="32"/>
        </w:rPr>
        <w:t>政府采购支出总额</w:t>
      </w:r>
      <w:r>
        <w:rPr>
          <w:rFonts w:ascii="仿宋_GB2312" w:hAnsi="仿宋" w:hint="eastAsia"/>
          <w:szCs w:val="32"/>
        </w:rPr>
        <w:t>0</w:t>
      </w:r>
      <w:r>
        <w:rPr>
          <w:rFonts w:ascii="仿宋_GB2312" w:hAnsi="仿宋" w:hint="eastAsia"/>
          <w:szCs w:val="32"/>
        </w:rPr>
        <w:t>万元，其中：政府采购货物支出</w:t>
      </w:r>
      <w:r>
        <w:rPr>
          <w:rFonts w:ascii="仿宋_GB2312" w:hAnsi="仿宋" w:hint="eastAsia"/>
          <w:szCs w:val="32"/>
        </w:rPr>
        <w:t>0</w:t>
      </w:r>
      <w:r>
        <w:rPr>
          <w:rFonts w:ascii="仿宋_GB2312" w:hAnsi="仿宋" w:hint="eastAsia"/>
          <w:szCs w:val="32"/>
        </w:rPr>
        <w:t>万元、政府采购工程支出</w:t>
      </w:r>
      <w:r>
        <w:rPr>
          <w:rFonts w:ascii="仿宋_GB2312" w:hAnsi="仿宋" w:hint="eastAsia"/>
          <w:szCs w:val="32"/>
        </w:rPr>
        <w:t>0</w:t>
      </w:r>
      <w:r>
        <w:rPr>
          <w:rFonts w:ascii="仿宋_GB2312" w:hAnsi="仿宋" w:hint="eastAsia"/>
          <w:szCs w:val="32"/>
        </w:rPr>
        <w:t>万元、政府采购服务支出</w:t>
      </w:r>
      <w:r>
        <w:rPr>
          <w:rFonts w:ascii="仿宋_GB2312" w:hAnsi="仿宋" w:hint="eastAsia"/>
          <w:szCs w:val="32"/>
        </w:rPr>
        <w:t>0</w:t>
      </w:r>
      <w:r>
        <w:rPr>
          <w:rFonts w:ascii="仿宋_GB2312" w:hAnsi="仿宋" w:hint="eastAsia"/>
          <w:szCs w:val="32"/>
        </w:rPr>
        <w:t>万元。授予中小企业合同金额</w:t>
      </w:r>
      <w:r>
        <w:rPr>
          <w:rFonts w:ascii="仿宋_GB2312" w:hAnsi="仿宋" w:hint="eastAsia"/>
          <w:szCs w:val="32"/>
        </w:rPr>
        <w:t>0</w:t>
      </w:r>
      <w:r>
        <w:rPr>
          <w:rFonts w:ascii="仿宋_GB2312" w:hAnsi="仿宋" w:hint="eastAsia"/>
          <w:szCs w:val="32"/>
        </w:rPr>
        <w:t>万元，占政府采购支出总额的</w:t>
      </w:r>
      <w:r>
        <w:rPr>
          <w:rFonts w:ascii="仿宋_GB2312" w:hAnsi="仿宋" w:hint="eastAsia"/>
          <w:szCs w:val="32"/>
        </w:rPr>
        <w:t>0</w:t>
      </w:r>
      <w:r>
        <w:rPr>
          <w:rFonts w:ascii="仿宋_GB2312" w:hAnsi="仿宋" w:hint="eastAsia"/>
          <w:szCs w:val="32"/>
        </w:rPr>
        <w:t>%</w:t>
      </w:r>
      <w:r>
        <w:rPr>
          <w:rFonts w:ascii="仿宋_GB2312" w:hAnsi="仿宋" w:hint="eastAsia"/>
          <w:szCs w:val="32"/>
        </w:rPr>
        <w:t>，其中：</w:t>
      </w:r>
      <w:r>
        <w:rPr>
          <w:rFonts w:ascii="仿宋" w:eastAsia="仿宋" w:hAnsi="仿宋" w:hint="eastAsia"/>
        </w:rPr>
        <w:t>授予小微企业合同金额</w:t>
      </w:r>
      <w:r>
        <w:rPr>
          <w:rFonts w:ascii="仿宋" w:eastAsia="仿宋" w:hAnsi="仿宋" w:hint="eastAsia"/>
        </w:rPr>
        <w:t>0</w:t>
      </w:r>
      <w:r>
        <w:rPr>
          <w:rFonts w:ascii="仿宋" w:eastAsia="仿宋" w:hAnsi="仿宋" w:hint="eastAsia"/>
        </w:rPr>
        <w:t xml:space="preserve"> </w:t>
      </w:r>
      <w:r>
        <w:rPr>
          <w:rFonts w:ascii="仿宋" w:eastAsia="仿宋" w:hAnsi="仿宋" w:hint="eastAsia"/>
        </w:rPr>
        <w:t>万元，</w:t>
      </w:r>
      <w:r>
        <w:rPr>
          <w:rFonts w:ascii="仿宋_GB2312" w:hAnsi="仿宋" w:hint="eastAsia"/>
          <w:szCs w:val="32"/>
        </w:rPr>
        <w:t>占授予中小企业合同金额的</w:t>
      </w:r>
      <w:r>
        <w:rPr>
          <w:rFonts w:ascii="仿宋_GB2312" w:hAnsi="仿宋" w:hint="eastAsia"/>
          <w:szCs w:val="32"/>
        </w:rPr>
        <w:t>0</w:t>
      </w:r>
      <w:r>
        <w:rPr>
          <w:rFonts w:ascii="仿宋_GB2312" w:hAnsi="仿宋" w:hint="eastAsia"/>
          <w:szCs w:val="32"/>
        </w:rPr>
        <w:t>%</w:t>
      </w:r>
      <w:r>
        <w:rPr>
          <w:rFonts w:ascii="仿宋_GB2312" w:hAnsi="仿宋" w:hint="eastAsia"/>
          <w:szCs w:val="32"/>
        </w:rPr>
        <w:t>；货物采购授予中小企业合同金额占货物支出金额的</w:t>
      </w:r>
      <w:r>
        <w:rPr>
          <w:rFonts w:ascii="仿宋_GB2312" w:hAnsi="仿宋" w:hint="eastAsia"/>
          <w:szCs w:val="32"/>
        </w:rPr>
        <w:t>0</w:t>
      </w:r>
      <w:r>
        <w:rPr>
          <w:rFonts w:ascii="仿宋_GB2312" w:hAnsi="仿宋" w:hint="eastAsia"/>
          <w:szCs w:val="32"/>
        </w:rPr>
        <w:t>%</w:t>
      </w:r>
      <w:r>
        <w:rPr>
          <w:rFonts w:ascii="仿宋_GB2312" w:hAnsi="仿宋" w:hint="eastAsia"/>
          <w:szCs w:val="32"/>
        </w:rPr>
        <w:t>，工程采购授予中小企业合同金额占工程支出金额的</w:t>
      </w:r>
      <w:r>
        <w:rPr>
          <w:rFonts w:ascii="仿宋_GB2312" w:hAnsi="仿宋" w:hint="eastAsia"/>
          <w:szCs w:val="32"/>
        </w:rPr>
        <w:t>0</w:t>
      </w:r>
      <w:r>
        <w:rPr>
          <w:rFonts w:ascii="仿宋_GB2312" w:hAnsi="仿宋" w:hint="eastAsia"/>
          <w:szCs w:val="32"/>
        </w:rPr>
        <w:t>%</w:t>
      </w:r>
      <w:r>
        <w:rPr>
          <w:rFonts w:ascii="仿宋_GB2312" w:hAnsi="仿宋" w:hint="eastAsia"/>
          <w:szCs w:val="32"/>
        </w:rPr>
        <w:t>，服务采购授予中小企业合同金额占服务支出金额的</w:t>
      </w:r>
      <w:r>
        <w:rPr>
          <w:rFonts w:ascii="仿宋_GB2312" w:hAnsi="仿宋" w:hint="eastAsia"/>
          <w:szCs w:val="32"/>
        </w:rPr>
        <w:t>0</w:t>
      </w:r>
      <w:r>
        <w:rPr>
          <w:rFonts w:ascii="仿宋_GB2312" w:hAnsi="仿宋" w:hint="eastAsia"/>
          <w:szCs w:val="32"/>
        </w:rPr>
        <w:t>%</w:t>
      </w:r>
      <w:r>
        <w:rPr>
          <w:rFonts w:ascii="仿宋_GB2312" w:hAnsi="仿宋" w:hint="eastAsia"/>
          <w:szCs w:val="32"/>
        </w:rPr>
        <w:t>。</w:t>
      </w:r>
    </w:p>
    <w:p w:rsidR="00890E7B" w:rsidRDefault="002E7482" w:rsidP="00091A21">
      <w:pPr>
        <w:adjustRightInd w:val="0"/>
        <w:snapToGrid w:val="0"/>
        <w:spacing w:line="600" w:lineRule="exact"/>
        <w:ind w:firstLineChars="200" w:firstLine="630"/>
        <w:rPr>
          <w:rFonts w:ascii="仿宋_GB2312" w:hAnsi="楷体"/>
          <w:b/>
          <w:szCs w:val="32"/>
        </w:rPr>
      </w:pPr>
      <w:r>
        <w:rPr>
          <w:rFonts w:ascii="仿宋_GB2312" w:hAnsi="楷体" w:hint="eastAsia"/>
          <w:b/>
          <w:szCs w:val="32"/>
        </w:rPr>
        <w:t>（三）国有资产占有使用情况。</w:t>
      </w:r>
    </w:p>
    <w:p w:rsidR="00890E7B" w:rsidRDefault="002E7482">
      <w:pPr>
        <w:adjustRightInd w:val="0"/>
        <w:snapToGrid w:val="0"/>
        <w:spacing w:line="600" w:lineRule="exact"/>
        <w:ind w:firstLineChars="200" w:firstLine="628"/>
        <w:rPr>
          <w:rFonts w:ascii="仿宋_GB2312" w:hAnsi="楷体"/>
          <w:b/>
          <w:szCs w:val="32"/>
        </w:rPr>
      </w:pPr>
      <w:r>
        <w:rPr>
          <w:rFonts w:ascii="仿宋_GB2312" w:hAnsi="楷体" w:hint="eastAsia"/>
          <w:szCs w:val="32"/>
        </w:rPr>
        <w:t>截至</w:t>
      </w:r>
      <w:r>
        <w:rPr>
          <w:rFonts w:ascii="仿宋_GB2312" w:hAnsi="楷体" w:hint="eastAsia"/>
          <w:szCs w:val="32"/>
        </w:rPr>
        <w:t>2022</w:t>
      </w:r>
      <w:r>
        <w:rPr>
          <w:rFonts w:ascii="仿宋_GB2312" w:hAnsi="楷体" w:hint="eastAsia"/>
          <w:szCs w:val="32"/>
        </w:rPr>
        <w:t>年</w:t>
      </w:r>
      <w:r>
        <w:rPr>
          <w:rFonts w:ascii="仿宋_GB2312" w:hAnsi="楷体" w:hint="eastAsia"/>
          <w:szCs w:val="32"/>
        </w:rPr>
        <w:t>12</w:t>
      </w:r>
      <w:r>
        <w:rPr>
          <w:rFonts w:ascii="仿宋_GB2312" w:hAnsi="楷体" w:hint="eastAsia"/>
          <w:szCs w:val="32"/>
        </w:rPr>
        <w:t>月</w:t>
      </w:r>
      <w:r>
        <w:rPr>
          <w:rFonts w:ascii="仿宋_GB2312" w:hAnsi="楷体" w:hint="eastAsia"/>
          <w:szCs w:val="32"/>
        </w:rPr>
        <w:t>31</w:t>
      </w:r>
      <w:r>
        <w:rPr>
          <w:rFonts w:ascii="仿宋_GB2312" w:hAnsi="楷体" w:hint="eastAsia"/>
          <w:szCs w:val="32"/>
        </w:rPr>
        <w:t>日，</w:t>
      </w:r>
      <w:r>
        <w:rPr>
          <w:rFonts w:ascii="仿宋_GB2312" w:hAnsi="仿宋" w:hint="eastAsia"/>
          <w:szCs w:val="32"/>
        </w:rPr>
        <w:t>淮北市新技术应用研究所</w:t>
      </w:r>
      <w:r>
        <w:rPr>
          <w:rFonts w:ascii="仿宋_GB2312" w:hAnsi="仿宋" w:hint="eastAsia"/>
          <w:szCs w:val="32"/>
        </w:rPr>
        <w:t>共有车辆</w:t>
      </w:r>
      <w:r>
        <w:rPr>
          <w:rFonts w:ascii="仿宋_GB2312" w:hAnsi="仿宋" w:hint="eastAsia"/>
          <w:szCs w:val="32"/>
        </w:rPr>
        <w:t>0</w:t>
      </w:r>
      <w:r>
        <w:rPr>
          <w:rFonts w:ascii="仿宋_GB2312" w:hAnsi="仿宋" w:hint="eastAsia"/>
          <w:szCs w:val="32"/>
        </w:rPr>
        <w:t>辆</w:t>
      </w:r>
      <w:r>
        <w:rPr>
          <w:rFonts w:ascii="仿宋_GB2312" w:hAnsi="仿宋" w:hint="eastAsia"/>
          <w:szCs w:val="32"/>
        </w:rPr>
        <w:t>，</w:t>
      </w:r>
      <w:r>
        <w:rPr>
          <w:rFonts w:ascii="仿宋_GB2312" w:hAnsi="仿宋" w:hint="eastAsia"/>
          <w:szCs w:val="32"/>
        </w:rPr>
        <w:t>单价</w:t>
      </w:r>
      <w:r>
        <w:rPr>
          <w:rFonts w:ascii="仿宋_GB2312" w:hAnsi="仿宋" w:hint="eastAsia"/>
          <w:szCs w:val="32"/>
        </w:rPr>
        <w:t>50</w:t>
      </w:r>
      <w:r>
        <w:rPr>
          <w:rFonts w:ascii="仿宋_GB2312" w:hAnsi="仿宋" w:hint="eastAsia"/>
          <w:szCs w:val="32"/>
        </w:rPr>
        <w:t>万元以上的通用设备</w:t>
      </w:r>
      <w:r>
        <w:rPr>
          <w:rFonts w:ascii="仿宋_GB2312" w:hAnsi="仿宋" w:hint="eastAsia"/>
          <w:szCs w:val="32"/>
        </w:rPr>
        <w:t>0</w:t>
      </w:r>
      <w:r>
        <w:rPr>
          <w:rFonts w:ascii="仿宋_GB2312" w:hAnsi="仿宋" w:hint="eastAsia"/>
          <w:szCs w:val="32"/>
        </w:rPr>
        <w:t>台（套），单价</w:t>
      </w:r>
      <w:r>
        <w:rPr>
          <w:rFonts w:ascii="仿宋_GB2312" w:hAnsi="仿宋" w:hint="eastAsia"/>
          <w:szCs w:val="32"/>
        </w:rPr>
        <w:t>100</w:t>
      </w:r>
      <w:r>
        <w:rPr>
          <w:rFonts w:ascii="仿宋_GB2312" w:hAnsi="仿宋" w:hint="eastAsia"/>
          <w:szCs w:val="32"/>
        </w:rPr>
        <w:t>万元（含）以上设备（不含车辆）</w:t>
      </w:r>
      <w:r>
        <w:rPr>
          <w:rFonts w:ascii="仿宋_GB2312" w:hAnsi="仿宋" w:hint="eastAsia"/>
          <w:szCs w:val="32"/>
        </w:rPr>
        <w:t>0</w:t>
      </w:r>
      <w:r>
        <w:rPr>
          <w:rFonts w:ascii="仿宋_GB2312" w:hAnsi="仿宋" w:hint="eastAsia"/>
          <w:szCs w:val="32"/>
        </w:rPr>
        <w:t>台（套）。</w:t>
      </w:r>
      <w:r>
        <w:rPr>
          <w:rFonts w:ascii="仿宋_GB2312" w:hAnsi="仿宋"/>
          <w:szCs w:val="32"/>
        </w:rPr>
        <w:br/>
      </w:r>
      <w:r>
        <w:rPr>
          <w:rFonts w:ascii="仿宋_GB2312" w:hAnsi="仿宋" w:hint="eastAsia"/>
          <w:szCs w:val="32"/>
        </w:rPr>
        <w:t xml:space="preserve"> </w:t>
      </w:r>
      <w:r>
        <w:rPr>
          <w:rFonts w:ascii="仿宋_GB2312" w:hAnsi="仿宋" w:hint="eastAsia"/>
          <w:b/>
          <w:bCs/>
          <w:i/>
          <w:iCs/>
          <w:szCs w:val="32"/>
        </w:rPr>
        <w:t xml:space="preserve"> </w:t>
      </w:r>
      <w:r>
        <w:rPr>
          <w:rFonts w:ascii="仿宋_GB2312" w:hAnsi="仿宋" w:hint="eastAsia"/>
          <w:szCs w:val="32"/>
        </w:rPr>
        <w:t xml:space="preserve"> </w:t>
      </w:r>
      <w:r>
        <w:rPr>
          <w:rFonts w:ascii="仿宋_GB2312" w:hAnsi="楷体" w:hint="eastAsia"/>
          <w:b/>
          <w:szCs w:val="32"/>
        </w:rPr>
        <w:t>（四）关于</w:t>
      </w:r>
      <w:r>
        <w:rPr>
          <w:rFonts w:ascii="仿宋_GB2312" w:hAnsi="楷体" w:hint="eastAsia"/>
          <w:b/>
          <w:szCs w:val="32"/>
        </w:rPr>
        <w:t>2022</w:t>
      </w:r>
      <w:r>
        <w:rPr>
          <w:rFonts w:ascii="仿宋_GB2312" w:hAnsi="楷体" w:hint="eastAsia"/>
          <w:b/>
          <w:szCs w:val="32"/>
        </w:rPr>
        <w:t>年度绩效评价情况的说明</w:t>
      </w:r>
    </w:p>
    <w:p w:rsidR="00890E7B" w:rsidRDefault="002E7482" w:rsidP="00091A21">
      <w:pPr>
        <w:spacing w:line="560" w:lineRule="exact"/>
        <w:ind w:firstLineChars="200" w:firstLine="630"/>
        <w:rPr>
          <w:rFonts w:ascii="仿宋" w:eastAsia="仿宋" w:hAnsi="仿宋" w:cs="仿宋"/>
          <w:bCs/>
          <w:szCs w:val="32"/>
        </w:rPr>
      </w:pPr>
      <w:r>
        <w:rPr>
          <w:rFonts w:ascii="楷体" w:eastAsia="楷体" w:hAnsi="楷体" w:cs="楷体" w:hint="eastAsia"/>
          <w:b/>
          <w:bCs/>
          <w:szCs w:val="32"/>
        </w:rPr>
        <w:t>（</w:t>
      </w:r>
      <w:r>
        <w:rPr>
          <w:rFonts w:ascii="楷体" w:eastAsia="楷体" w:hAnsi="楷体" w:cs="楷体" w:hint="eastAsia"/>
          <w:b/>
          <w:bCs/>
          <w:szCs w:val="32"/>
        </w:rPr>
        <w:t>1</w:t>
      </w:r>
      <w:r>
        <w:rPr>
          <w:rFonts w:ascii="楷体" w:eastAsia="楷体" w:hAnsi="楷体" w:cs="楷体" w:hint="eastAsia"/>
          <w:b/>
          <w:bCs/>
          <w:szCs w:val="32"/>
        </w:rPr>
        <w:t>）绩效评价工作开展情况。</w:t>
      </w:r>
    </w:p>
    <w:p w:rsidR="00890E7B" w:rsidRDefault="002E7482">
      <w:pPr>
        <w:adjustRightInd w:val="0"/>
        <w:spacing w:line="580" w:lineRule="exact"/>
        <w:ind w:firstLineChars="200" w:firstLine="628"/>
        <w:rPr>
          <w:rFonts w:ascii="仿宋_GB2312" w:hAnsi="仿宋_GB2312" w:cs="仿宋_GB2312"/>
          <w:szCs w:val="32"/>
        </w:rPr>
      </w:pPr>
      <w:r>
        <w:rPr>
          <w:rFonts w:ascii="仿宋_GB2312" w:hAnsi="仿宋_GB2312" w:cs="仿宋_GB2312" w:hint="eastAsia"/>
          <w:szCs w:val="32"/>
        </w:rPr>
        <w:t>根据预算绩效管理要求，我单位对</w:t>
      </w:r>
      <w:r>
        <w:rPr>
          <w:rFonts w:ascii="仿宋_GB2312" w:hAnsi="仿宋_GB2312" w:cs="仿宋_GB2312" w:hint="eastAsia"/>
          <w:szCs w:val="32"/>
        </w:rPr>
        <w:t>2022</w:t>
      </w:r>
      <w:r>
        <w:rPr>
          <w:rFonts w:ascii="仿宋_GB2312" w:hAnsi="仿宋_GB2312" w:cs="仿宋_GB2312" w:hint="eastAsia"/>
          <w:szCs w:val="32"/>
        </w:rPr>
        <w:t>年度纳入单位预算的项目支出全面开展了绩效自评，共</w:t>
      </w:r>
      <w:r>
        <w:rPr>
          <w:rFonts w:ascii="仿宋_GB2312" w:hAnsi="仿宋_GB2312" w:cs="仿宋_GB2312" w:hint="eastAsia"/>
          <w:szCs w:val="32"/>
        </w:rPr>
        <w:t>0</w:t>
      </w:r>
      <w:r>
        <w:rPr>
          <w:rFonts w:ascii="仿宋_GB2312" w:hAnsi="仿宋_GB2312" w:cs="仿宋_GB2312" w:hint="eastAsia"/>
          <w:szCs w:val="32"/>
        </w:rPr>
        <w:t>个项目，涉及资金</w:t>
      </w:r>
      <w:r>
        <w:rPr>
          <w:rFonts w:ascii="仿宋_GB2312" w:hAnsi="仿宋_GB2312" w:cs="仿宋_GB2312" w:hint="eastAsia"/>
          <w:szCs w:val="32"/>
        </w:rPr>
        <w:t>0</w:t>
      </w:r>
      <w:r>
        <w:rPr>
          <w:rFonts w:ascii="仿宋_GB2312" w:hAnsi="仿宋_GB2312" w:cs="仿宋_GB2312" w:hint="eastAsia"/>
          <w:szCs w:val="32"/>
        </w:rPr>
        <w:t>万元。组织对</w:t>
      </w:r>
      <w:r>
        <w:rPr>
          <w:rFonts w:ascii="仿宋_GB2312" w:hAnsi="仿宋_GB2312" w:cs="仿宋_GB2312" w:hint="eastAsia"/>
          <w:szCs w:val="32"/>
        </w:rPr>
        <w:t>2022</w:t>
      </w:r>
      <w:r>
        <w:rPr>
          <w:rFonts w:ascii="仿宋_GB2312" w:hAnsi="仿宋_GB2312" w:cs="仿宋_GB2312" w:hint="eastAsia"/>
          <w:szCs w:val="32"/>
        </w:rPr>
        <w:t>年度单位整体支出开展了绩效自评。评价结果显示，</w:t>
      </w:r>
      <w:r>
        <w:rPr>
          <w:rFonts w:hint="eastAsia"/>
          <w:color w:val="000000"/>
          <w:szCs w:val="32"/>
        </w:rPr>
        <w:t>基本支出</w:t>
      </w:r>
      <w:r>
        <w:rPr>
          <w:color w:val="000000"/>
          <w:szCs w:val="32"/>
        </w:rPr>
        <w:t>预算执行进度</w:t>
      </w:r>
      <w:r>
        <w:rPr>
          <w:color w:val="000000"/>
          <w:szCs w:val="32"/>
        </w:rPr>
        <w:t>100%</w:t>
      </w:r>
      <w:r>
        <w:rPr>
          <w:color w:val="000000"/>
          <w:szCs w:val="32"/>
        </w:rPr>
        <w:t>；达到了预期目标，提高了资金的</w:t>
      </w:r>
      <w:r>
        <w:rPr>
          <w:color w:val="000000"/>
          <w:szCs w:val="32"/>
        </w:rPr>
        <w:lastRenderedPageBreak/>
        <w:t>使用效益。</w:t>
      </w:r>
    </w:p>
    <w:p w:rsidR="00890E7B" w:rsidRDefault="002E7482" w:rsidP="00091A21">
      <w:pPr>
        <w:spacing w:line="560" w:lineRule="exact"/>
        <w:ind w:firstLineChars="200" w:firstLine="630"/>
        <w:rPr>
          <w:rFonts w:ascii="楷体" w:eastAsia="楷体" w:hAnsi="楷体" w:cs="楷体"/>
          <w:bCs/>
          <w:szCs w:val="32"/>
          <w:highlight w:val="magenta"/>
        </w:rPr>
      </w:pPr>
      <w:r>
        <w:rPr>
          <w:rFonts w:ascii="仿宋_GB2312" w:hAnsi="仿宋_GB2312" w:cs="仿宋_GB2312" w:hint="eastAsia"/>
          <w:b/>
          <w:bCs/>
          <w:szCs w:val="32"/>
        </w:rPr>
        <w:t>（</w:t>
      </w:r>
      <w:r>
        <w:rPr>
          <w:rFonts w:ascii="仿宋_GB2312" w:hAnsi="仿宋_GB2312" w:cs="仿宋_GB2312" w:hint="eastAsia"/>
          <w:b/>
          <w:bCs/>
          <w:szCs w:val="32"/>
        </w:rPr>
        <w:t>2</w:t>
      </w:r>
      <w:r>
        <w:rPr>
          <w:rFonts w:ascii="仿宋_GB2312" w:hAnsi="仿宋_GB2312" w:cs="仿宋_GB2312" w:hint="eastAsia"/>
          <w:b/>
          <w:bCs/>
          <w:szCs w:val="32"/>
        </w:rPr>
        <w:t>）单位决算中项目绩效自评结果。</w:t>
      </w:r>
    </w:p>
    <w:p w:rsidR="00890E7B" w:rsidRPr="00091A21" w:rsidRDefault="002E7482">
      <w:pPr>
        <w:spacing w:line="580" w:lineRule="exact"/>
        <w:ind w:firstLineChars="200" w:firstLine="628"/>
        <w:rPr>
          <w:rFonts w:ascii="仿宋_GB2312" w:hAnsi="仿宋_GB2312" w:cs="仿宋_GB2312"/>
          <w:b/>
          <w:color w:val="000000"/>
          <w:szCs w:val="32"/>
        </w:rPr>
      </w:pPr>
      <w:r w:rsidRPr="00091A21">
        <w:rPr>
          <w:color w:val="000000"/>
          <w:szCs w:val="32"/>
        </w:rPr>
        <w:t>组织开展</w:t>
      </w:r>
      <w:r w:rsidRPr="00091A21">
        <w:rPr>
          <w:color w:val="000000"/>
          <w:szCs w:val="32"/>
        </w:rPr>
        <w:t>20</w:t>
      </w:r>
      <w:r w:rsidRPr="00091A21">
        <w:rPr>
          <w:rFonts w:hint="eastAsia"/>
          <w:color w:val="000000"/>
          <w:szCs w:val="32"/>
        </w:rPr>
        <w:t>21</w:t>
      </w:r>
      <w:r w:rsidRPr="00091A21">
        <w:rPr>
          <w:color w:val="000000"/>
          <w:szCs w:val="32"/>
        </w:rPr>
        <w:t>年度</w:t>
      </w:r>
      <w:r w:rsidRPr="00091A21">
        <w:rPr>
          <w:rFonts w:hint="eastAsia"/>
          <w:color w:val="000000"/>
          <w:szCs w:val="32"/>
        </w:rPr>
        <w:t>单位</w:t>
      </w:r>
      <w:r w:rsidRPr="00091A21">
        <w:rPr>
          <w:color w:val="000000"/>
          <w:szCs w:val="32"/>
        </w:rPr>
        <w:t>整体支出绩效评价，对</w:t>
      </w:r>
      <w:r w:rsidRPr="00091A21">
        <w:rPr>
          <w:rFonts w:hint="eastAsia"/>
          <w:color w:val="000000"/>
          <w:szCs w:val="32"/>
        </w:rPr>
        <w:t>单位</w:t>
      </w:r>
      <w:r w:rsidRPr="00091A21">
        <w:rPr>
          <w:color w:val="000000"/>
          <w:szCs w:val="32"/>
        </w:rPr>
        <w:t>的基本支出进行了全面评价，基本支出能够做到厉行节约，严格标准；注重使用绩效，实现了预期目标，整体支出取得</w:t>
      </w:r>
      <w:r w:rsidRPr="00091A21">
        <w:rPr>
          <w:color w:val="000000"/>
          <w:szCs w:val="32"/>
        </w:rPr>
        <w:t>了明显的效果。</w:t>
      </w:r>
    </w:p>
    <w:p w:rsidR="00890E7B" w:rsidRDefault="00091A21">
      <w:pPr>
        <w:spacing w:line="560" w:lineRule="exact"/>
        <w:ind w:firstLineChars="200" w:firstLine="628"/>
        <w:rPr>
          <w:rFonts w:ascii="仿宋_GB2312" w:hAnsi="仿宋_GB2312" w:cs="仿宋_GB2312"/>
          <w:szCs w:val="32"/>
        </w:rPr>
      </w:pPr>
      <w:r>
        <w:rPr>
          <w:rFonts w:ascii="仿宋_GB2312" w:hAnsi="仿宋" w:hint="eastAsia"/>
          <w:szCs w:val="32"/>
        </w:rPr>
        <w:t>淮北市新技术应用研究无</w:t>
      </w:r>
      <w:r w:rsidR="002E7482">
        <w:rPr>
          <w:rFonts w:ascii="仿宋_GB2312" w:hAnsi="仿宋_GB2312" w:cs="仿宋_GB2312" w:hint="eastAsia"/>
          <w:szCs w:val="32"/>
        </w:rPr>
        <w:t>项目</w:t>
      </w:r>
      <w:r>
        <w:rPr>
          <w:rFonts w:ascii="仿宋_GB2312" w:hAnsi="仿宋_GB2312" w:cs="仿宋_GB2312" w:hint="eastAsia"/>
          <w:szCs w:val="32"/>
        </w:rPr>
        <w:t>经费支出。</w:t>
      </w:r>
    </w:p>
    <w:p w:rsidR="00890E7B" w:rsidRDefault="002E7482">
      <w:pPr>
        <w:adjustRightInd w:val="0"/>
        <w:snapToGrid w:val="0"/>
        <w:spacing w:line="600" w:lineRule="exact"/>
        <w:ind w:firstLineChars="200" w:firstLine="628"/>
        <w:rPr>
          <w:rFonts w:ascii="黑体" w:eastAsia="黑体" w:hAnsi="黑体"/>
          <w:szCs w:val="32"/>
        </w:rPr>
      </w:pPr>
      <w:r>
        <w:rPr>
          <w:rFonts w:ascii="黑体" w:eastAsia="黑体" w:hAnsi="黑体" w:hint="eastAsia"/>
          <w:szCs w:val="32"/>
        </w:rPr>
        <w:t>第四部分</w:t>
      </w:r>
      <w:r>
        <w:rPr>
          <w:rFonts w:ascii="黑体" w:eastAsia="黑体" w:hAnsi="黑体" w:hint="eastAsia"/>
          <w:szCs w:val="32"/>
        </w:rPr>
        <w:t xml:space="preserve"> </w:t>
      </w:r>
      <w:r>
        <w:rPr>
          <w:rFonts w:ascii="黑体" w:eastAsia="黑体" w:hAnsi="黑体" w:hint="eastAsia"/>
          <w:szCs w:val="32"/>
        </w:rPr>
        <w:t>名词解释</w:t>
      </w:r>
    </w:p>
    <w:p w:rsidR="00890E7B" w:rsidRDefault="002E7482" w:rsidP="00091A21">
      <w:pPr>
        <w:adjustRightInd w:val="0"/>
        <w:snapToGrid w:val="0"/>
        <w:spacing w:line="600" w:lineRule="exact"/>
        <w:ind w:firstLineChars="200" w:firstLine="630"/>
        <w:rPr>
          <w:rFonts w:ascii="仿宋_GB2312" w:hAnsi="仿宋"/>
          <w:szCs w:val="32"/>
        </w:rPr>
      </w:pPr>
      <w:r>
        <w:rPr>
          <w:rFonts w:ascii="仿宋_GB2312" w:hAnsi="仿宋" w:hint="eastAsia"/>
          <w:b/>
          <w:szCs w:val="32"/>
        </w:rPr>
        <w:t>一</w:t>
      </w:r>
      <w:r>
        <w:rPr>
          <w:rFonts w:ascii="仿宋_GB2312" w:hAnsi="仿宋" w:hint="eastAsia"/>
          <w:b/>
          <w:szCs w:val="32"/>
        </w:rPr>
        <w:t>、财政拨款收入：</w:t>
      </w:r>
      <w:r>
        <w:rPr>
          <w:rFonts w:ascii="仿宋_GB2312" w:hAnsi="仿宋" w:hint="eastAsia"/>
          <w:szCs w:val="32"/>
        </w:rPr>
        <w:t>指单位从同级财政部门取得的财政预算资金。</w:t>
      </w:r>
    </w:p>
    <w:p w:rsidR="00890E7B" w:rsidRDefault="002E7482">
      <w:pPr>
        <w:adjustRightInd w:val="0"/>
        <w:snapToGrid w:val="0"/>
        <w:spacing w:line="600" w:lineRule="exact"/>
        <w:rPr>
          <w:rFonts w:ascii="仿宋_GB2312" w:hAnsi="仿宋"/>
          <w:szCs w:val="32"/>
        </w:rPr>
      </w:pPr>
      <w:r>
        <w:rPr>
          <w:rFonts w:ascii="仿宋_GB2312" w:hAnsi="黑体" w:hint="eastAsia"/>
          <w:b/>
          <w:bCs/>
          <w:szCs w:val="32"/>
        </w:rPr>
        <w:t xml:space="preserve">   </w:t>
      </w:r>
      <w:r>
        <w:rPr>
          <w:rFonts w:ascii="仿宋_GB2312" w:hAnsi="仿宋" w:hint="eastAsia"/>
          <w:szCs w:val="32"/>
        </w:rPr>
        <w:t xml:space="preserve"> </w:t>
      </w:r>
      <w:r>
        <w:rPr>
          <w:rFonts w:ascii="仿宋_GB2312" w:hAnsi="仿宋" w:hint="eastAsia"/>
          <w:b/>
          <w:bCs/>
          <w:szCs w:val="32"/>
        </w:rPr>
        <w:t>二</w:t>
      </w:r>
      <w:r>
        <w:rPr>
          <w:rFonts w:ascii="仿宋_GB2312" w:hAnsi="黑体" w:hint="eastAsia"/>
          <w:b/>
          <w:bCs/>
          <w:szCs w:val="32"/>
        </w:rPr>
        <w:t>、</w:t>
      </w:r>
      <w:r>
        <w:rPr>
          <w:rFonts w:ascii="仿宋_GB2312" w:hAnsi="仿宋" w:hint="eastAsia"/>
          <w:b/>
          <w:bCs/>
          <w:szCs w:val="32"/>
        </w:rPr>
        <w:t>事业收入：</w:t>
      </w:r>
      <w:r>
        <w:rPr>
          <w:rFonts w:ascii="仿宋_GB2312" w:hAnsi="仿宋" w:hint="eastAsia"/>
          <w:szCs w:val="32"/>
        </w:rPr>
        <w:t>指事业单位开展专业业务活动及辅助活动所取得的收入。</w:t>
      </w:r>
    </w:p>
    <w:p w:rsidR="00890E7B" w:rsidRDefault="002E7482">
      <w:pPr>
        <w:adjustRightInd w:val="0"/>
        <w:snapToGrid w:val="0"/>
        <w:spacing w:line="600" w:lineRule="exact"/>
        <w:rPr>
          <w:rFonts w:ascii="仿宋_GB2312" w:hAnsi="黑体"/>
          <w:szCs w:val="32"/>
        </w:rPr>
      </w:pPr>
      <w:r>
        <w:rPr>
          <w:rFonts w:ascii="仿宋_GB2312" w:hAnsi="黑体" w:hint="eastAsia"/>
          <w:b/>
          <w:bCs/>
          <w:szCs w:val="32"/>
        </w:rPr>
        <w:t xml:space="preserve">  </w:t>
      </w:r>
      <w:r>
        <w:rPr>
          <w:rFonts w:ascii="仿宋_GB2312" w:hAnsi="黑体" w:hint="eastAsia"/>
          <w:b/>
          <w:szCs w:val="32"/>
        </w:rPr>
        <w:t xml:space="preserve">  </w:t>
      </w:r>
      <w:r>
        <w:rPr>
          <w:rFonts w:ascii="仿宋_GB2312" w:hAnsi="黑体" w:hint="eastAsia"/>
          <w:b/>
          <w:szCs w:val="32"/>
        </w:rPr>
        <w:t>三</w:t>
      </w:r>
      <w:r>
        <w:rPr>
          <w:rFonts w:ascii="仿宋_GB2312" w:hAnsi="黑体" w:hint="eastAsia"/>
          <w:b/>
          <w:szCs w:val="32"/>
        </w:rPr>
        <w:t>、基本支出：</w:t>
      </w:r>
      <w:r>
        <w:rPr>
          <w:rFonts w:ascii="仿宋_GB2312" w:hAnsi="黑体" w:hint="eastAsia"/>
          <w:szCs w:val="32"/>
        </w:rPr>
        <w:t>指单位为保障其机构正常运转、完成日常工作任务而发生的人员支出和公用支出。</w:t>
      </w:r>
    </w:p>
    <w:p w:rsidR="00890E7B" w:rsidRDefault="002E7482" w:rsidP="00091A21">
      <w:pPr>
        <w:pStyle w:val="a8"/>
        <w:spacing w:before="0" w:beforeAutospacing="0" w:after="0" w:afterAutospacing="0" w:line="600" w:lineRule="exact"/>
        <w:ind w:firstLineChars="196" w:firstLine="618"/>
        <w:jc w:val="both"/>
        <w:rPr>
          <w:rFonts w:ascii="仿宋_GB2312" w:eastAsia="仿宋_GB2312" w:hAnsi="黑体"/>
          <w:b/>
          <w:sz w:val="32"/>
          <w:szCs w:val="32"/>
        </w:rPr>
      </w:pPr>
      <w:r>
        <w:rPr>
          <w:rFonts w:ascii="仿宋_GB2312" w:eastAsia="仿宋_GB2312" w:hAnsi="黑体" w:hint="eastAsia"/>
          <w:b/>
          <w:sz w:val="32"/>
          <w:szCs w:val="32"/>
        </w:rPr>
        <w:t>四</w:t>
      </w:r>
      <w:r>
        <w:rPr>
          <w:rFonts w:ascii="仿宋_GB2312" w:eastAsia="仿宋_GB2312" w:hAnsi="黑体" w:hint="eastAsia"/>
          <w:b/>
          <w:sz w:val="32"/>
          <w:szCs w:val="32"/>
        </w:rPr>
        <w:t>、项目支出：</w:t>
      </w:r>
      <w:r>
        <w:rPr>
          <w:rFonts w:ascii="仿宋_GB2312" w:eastAsia="仿宋_GB2312" w:hAnsi="黑体" w:hint="eastAsia"/>
          <w:sz w:val="32"/>
          <w:szCs w:val="32"/>
        </w:rPr>
        <w:t>指单位为完成特定行政任务和事业发展目标在基本支出之外所发生的支出。</w:t>
      </w:r>
      <w:r>
        <w:rPr>
          <w:rFonts w:ascii="仿宋_GB2312" w:eastAsia="仿宋_GB2312" w:hAnsi="黑体" w:hint="eastAsia"/>
          <w:sz w:val="32"/>
          <w:szCs w:val="32"/>
        </w:rPr>
        <w:br/>
        <w:t xml:space="preserve">    </w:t>
      </w:r>
      <w:r>
        <w:rPr>
          <w:rFonts w:ascii="仿宋_GB2312" w:eastAsia="仿宋_GB2312" w:hAnsi="黑体" w:hint="eastAsia"/>
          <w:b/>
          <w:sz w:val="32"/>
          <w:szCs w:val="32"/>
        </w:rPr>
        <w:t>五、“三公”经费：</w:t>
      </w:r>
      <w:r>
        <w:rPr>
          <w:rFonts w:ascii="仿宋_GB2312" w:eastAsia="仿宋_GB2312" w:hAnsi="黑体" w:hint="eastAsia"/>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w:t>
      </w:r>
      <w:r>
        <w:rPr>
          <w:rFonts w:ascii="仿宋_GB2312" w:eastAsia="仿宋_GB2312" w:hAnsi="黑体" w:hint="eastAsia"/>
          <w:sz w:val="32"/>
          <w:szCs w:val="32"/>
        </w:rPr>
        <w:lastRenderedPageBreak/>
        <w:t>费、保险费、安全奖励费用等支出；公务接待费反映单位按规定开支的各类公务接待（含外宾接待</w:t>
      </w:r>
      <w:r>
        <w:rPr>
          <w:rFonts w:ascii="仿宋_GB2312" w:eastAsia="仿宋_GB2312" w:hAnsi="黑体"/>
          <w:sz w:val="32"/>
          <w:szCs w:val="32"/>
        </w:rPr>
        <w:t>）</w:t>
      </w:r>
      <w:r>
        <w:rPr>
          <w:rFonts w:ascii="仿宋_GB2312" w:eastAsia="仿宋_GB2312" w:hAnsi="黑体" w:hint="eastAsia"/>
          <w:sz w:val="32"/>
          <w:szCs w:val="32"/>
        </w:rPr>
        <w:t>支出。</w:t>
      </w:r>
    </w:p>
    <w:p w:rsidR="00890E7B" w:rsidRDefault="002E7482" w:rsidP="00091A21">
      <w:pPr>
        <w:pStyle w:val="a8"/>
        <w:spacing w:before="0" w:beforeAutospacing="0" w:after="0" w:afterAutospacing="0" w:line="600" w:lineRule="exact"/>
        <w:ind w:firstLineChars="196" w:firstLine="618"/>
        <w:jc w:val="both"/>
        <w:rPr>
          <w:rFonts w:ascii="仿宋_GB2312" w:eastAsia="仿宋_GB2312" w:hAnsi="黑体"/>
          <w:b/>
          <w:sz w:val="32"/>
          <w:szCs w:val="32"/>
        </w:rPr>
      </w:pPr>
      <w:r>
        <w:rPr>
          <w:rFonts w:ascii="仿宋_GB2312" w:eastAsia="仿宋_GB2312" w:hAnsi="黑体" w:hint="eastAsia"/>
          <w:b/>
          <w:sz w:val="32"/>
          <w:szCs w:val="32"/>
        </w:rPr>
        <w:t>六、机</w:t>
      </w:r>
      <w:r>
        <w:rPr>
          <w:rFonts w:ascii="仿宋_GB2312" w:eastAsia="仿宋_GB2312" w:hAnsi="黑体" w:hint="eastAsia"/>
          <w:b/>
          <w:sz w:val="32"/>
          <w:szCs w:val="32"/>
        </w:rPr>
        <w:t>关运行经费</w:t>
      </w:r>
      <w:r>
        <w:rPr>
          <w:rFonts w:ascii="仿宋_GB2312" w:eastAsia="仿宋_GB2312" w:hAnsi="黑体" w:hint="eastAsia"/>
          <w:sz w:val="32"/>
          <w:szCs w:val="32"/>
        </w:rPr>
        <w:t>：</w:t>
      </w:r>
      <w:r>
        <w:rPr>
          <w:rFonts w:ascii="仿宋_GB2312" w:eastAsia="仿宋_GB2312" w:hint="eastAsia"/>
          <w:sz w:val="32"/>
          <w:szCs w:val="32"/>
        </w:rPr>
        <w:t>指为保障行政单位（含参照公务员法管理的事业单位）运行用于购买货物和服务的各项资金</w:t>
      </w:r>
      <w:r>
        <w:rPr>
          <w:rFonts w:ascii="仿宋_GB2312" w:eastAsia="仿宋_GB2312" w:hAnsi="Times New Roman" w:hint="eastAsia"/>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rsidR="00890E7B" w:rsidRDefault="00890E7B">
      <w:pPr>
        <w:pStyle w:val="a8"/>
        <w:spacing w:before="0" w:beforeAutospacing="0" w:after="0" w:afterAutospacing="0" w:line="600" w:lineRule="exact"/>
        <w:jc w:val="center"/>
        <w:rPr>
          <w:rFonts w:ascii="楷体_GB2312" w:eastAsia="楷体_GB2312" w:hAnsi="Times New Roman"/>
          <w:kern w:val="2"/>
          <w:sz w:val="32"/>
          <w:szCs w:val="32"/>
        </w:rPr>
      </w:pPr>
    </w:p>
    <w:p w:rsidR="00890E7B" w:rsidRDefault="002E7482">
      <w:pPr>
        <w:adjustRightInd w:val="0"/>
        <w:snapToGrid w:val="0"/>
        <w:spacing w:line="600" w:lineRule="exact"/>
        <w:rPr>
          <w:rFonts w:ascii="黑体" w:eastAsia="黑体" w:hAnsi="黑体"/>
          <w:szCs w:val="32"/>
        </w:rPr>
      </w:pPr>
      <w:r>
        <w:rPr>
          <w:rFonts w:ascii="黑体" w:eastAsia="黑体" w:hAnsi="黑体" w:hint="eastAsia"/>
          <w:szCs w:val="32"/>
        </w:rPr>
        <w:t>附件：</w:t>
      </w:r>
    </w:p>
    <w:p w:rsidR="00890E7B" w:rsidRDefault="002E7482" w:rsidP="00091A21">
      <w:pPr>
        <w:pStyle w:val="a8"/>
        <w:spacing w:before="0" w:beforeAutospacing="0" w:after="0" w:afterAutospacing="0" w:line="600" w:lineRule="exact"/>
        <w:ind w:firstLineChars="196" w:firstLine="615"/>
        <w:jc w:val="both"/>
        <w:rPr>
          <w:rFonts w:ascii="仿宋_GB2312" w:eastAsia="仿宋_GB2312"/>
          <w:sz w:val="32"/>
          <w:szCs w:val="32"/>
        </w:rPr>
      </w:pPr>
      <w:r>
        <w:rPr>
          <w:rFonts w:ascii="仿宋_GB2312" w:eastAsia="仿宋_GB2312" w:hint="eastAsia"/>
          <w:sz w:val="32"/>
          <w:szCs w:val="32"/>
        </w:rPr>
        <w:t>一、收入支出决算总表</w:t>
      </w:r>
    </w:p>
    <w:p w:rsidR="00890E7B" w:rsidRDefault="002E7482" w:rsidP="00091A21">
      <w:pPr>
        <w:pStyle w:val="a8"/>
        <w:spacing w:before="0" w:beforeAutospacing="0" w:after="0" w:afterAutospacing="0" w:line="600" w:lineRule="exact"/>
        <w:ind w:firstLineChars="196" w:firstLine="615"/>
        <w:jc w:val="both"/>
        <w:rPr>
          <w:rFonts w:ascii="仿宋_GB2312" w:eastAsia="仿宋_GB2312"/>
          <w:sz w:val="32"/>
          <w:szCs w:val="32"/>
        </w:rPr>
      </w:pPr>
      <w:r>
        <w:rPr>
          <w:rFonts w:ascii="仿宋_GB2312" w:eastAsia="仿宋_GB2312" w:hint="eastAsia"/>
          <w:sz w:val="32"/>
          <w:szCs w:val="32"/>
        </w:rPr>
        <w:t>二、收入决算表</w:t>
      </w:r>
    </w:p>
    <w:p w:rsidR="00890E7B" w:rsidRDefault="002E7482" w:rsidP="00091A21">
      <w:pPr>
        <w:pStyle w:val="a8"/>
        <w:spacing w:before="0" w:beforeAutospacing="0" w:after="0" w:afterAutospacing="0" w:line="600" w:lineRule="exact"/>
        <w:ind w:firstLineChars="196" w:firstLine="615"/>
        <w:jc w:val="both"/>
        <w:rPr>
          <w:rFonts w:ascii="仿宋_GB2312" w:eastAsia="仿宋_GB2312"/>
          <w:sz w:val="32"/>
          <w:szCs w:val="32"/>
        </w:rPr>
      </w:pPr>
      <w:r>
        <w:rPr>
          <w:rFonts w:ascii="仿宋_GB2312" w:eastAsia="仿宋_GB2312" w:hint="eastAsia"/>
          <w:sz w:val="32"/>
          <w:szCs w:val="32"/>
        </w:rPr>
        <w:t>三、支出决算表</w:t>
      </w:r>
    </w:p>
    <w:p w:rsidR="00890E7B" w:rsidRDefault="002E7482" w:rsidP="00091A21">
      <w:pPr>
        <w:pStyle w:val="a8"/>
        <w:spacing w:before="0" w:beforeAutospacing="0" w:after="0" w:afterAutospacing="0" w:line="600" w:lineRule="exact"/>
        <w:ind w:firstLineChars="196" w:firstLine="615"/>
        <w:jc w:val="both"/>
        <w:rPr>
          <w:rFonts w:ascii="仿宋_GB2312" w:eastAsia="仿宋_GB2312"/>
          <w:sz w:val="32"/>
          <w:szCs w:val="32"/>
        </w:rPr>
      </w:pPr>
      <w:r>
        <w:rPr>
          <w:rFonts w:ascii="仿宋_GB2312" w:eastAsia="仿宋_GB2312" w:hint="eastAsia"/>
          <w:sz w:val="32"/>
          <w:szCs w:val="32"/>
        </w:rPr>
        <w:t>四、财政拨款收入支出决算总表</w:t>
      </w:r>
    </w:p>
    <w:p w:rsidR="00890E7B" w:rsidRDefault="002E7482" w:rsidP="00091A21">
      <w:pPr>
        <w:pStyle w:val="a8"/>
        <w:spacing w:before="0" w:beforeAutospacing="0" w:after="0" w:afterAutospacing="0" w:line="600" w:lineRule="exact"/>
        <w:ind w:firstLineChars="196" w:firstLine="615"/>
        <w:jc w:val="both"/>
        <w:rPr>
          <w:rFonts w:ascii="仿宋_GB2312" w:eastAsia="仿宋_GB2312"/>
          <w:sz w:val="32"/>
          <w:szCs w:val="32"/>
        </w:rPr>
      </w:pPr>
      <w:r>
        <w:rPr>
          <w:rFonts w:ascii="仿宋_GB2312" w:eastAsia="仿宋_GB2312" w:hint="eastAsia"/>
          <w:sz w:val="32"/>
          <w:szCs w:val="32"/>
        </w:rPr>
        <w:t>五、一般公共预算财政拨款支出决算表</w:t>
      </w:r>
    </w:p>
    <w:p w:rsidR="00890E7B" w:rsidRDefault="002E7482" w:rsidP="00091A21">
      <w:pPr>
        <w:pStyle w:val="a8"/>
        <w:spacing w:before="0" w:beforeAutospacing="0" w:after="0" w:afterAutospacing="0" w:line="600" w:lineRule="exact"/>
        <w:ind w:firstLineChars="196" w:firstLine="615"/>
        <w:jc w:val="both"/>
        <w:rPr>
          <w:rFonts w:ascii="仿宋_GB2312" w:eastAsia="仿宋_GB2312"/>
          <w:sz w:val="32"/>
          <w:szCs w:val="32"/>
        </w:rPr>
      </w:pPr>
      <w:r>
        <w:rPr>
          <w:rFonts w:ascii="仿宋_GB2312" w:eastAsia="仿宋_GB2312" w:hint="eastAsia"/>
          <w:sz w:val="32"/>
          <w:szCs w:val="32"/>
        </w:rPr>
        <w:t>六、一般公共预算财政拨款基本支出决算明细表</w:t>
      </w:r>
    </w:p>
    <w:p w:rsidR="00890E7B" w:rsidRDefault="002E7482" w:rsidP="00091A21">
      <w:pPr>
        <w:pStyle w:val="a8"/>
        <w:spacing w:before="0" w:beforeAutospacing="0" w:after="0" w:afterAutospacing="0" w:line="600" w:lineRule="exact"/>
        <w:ind w:firstLineChars="196" w:firstLine="615"/>
        <w:jc w:val="both"/>
        <w:rPr>
          <w:rFonts w:ascii="仿宋_GB2312" w:eastAsia="仿宋_GB2312"/>
          <w:sz w:val="32"/>
          <w:szCs w:val="32"/>
        </w:rPr>
      </w:pPr>
      <w:r>
        <w:rPr>
          <w:rFonts w:ascii="仿宋_GB2312" w:eastAsia="仿宋_GB2312" w:hint="eastAsia"/>
          <w:sz w:val="32"/>
          <w:szCs w:val="32"/>
        </w:rPr>
        <w:t>七、政府性基金预算财政拨款收入支出决算表</w:t>
      </w:r>
    </w:p>
    <w:p w:rsidR="00890E7B" w:rsidRDefault="002E7482" w:rsidP="00091A21">
      <w:pPr>
        <w:pStyle w:val="a8"/>
        <w:spacing w:before="0" w:beforeAutospacing="0" w:after="0" w:afterAutospacing="0" w:line="600" w:lineRule="exact"/>
        <w:ind w:firstLineChars="196" w:firstLine="615"/>
        <w:jc w:val="both"/>
        <w:rPr>
          <w:rFonts w:ascii="仿宋_GB2312" w:hAnsi="仿宋_GB2312" w:cs="仿宋_GB2312"/>
          <w:bCs/>
          <w:szCs w:val="32"/>
        </w:rPr>
      </w:pPr>
      <w:r>
        <w:rPr>
          <w:rFonts w:ascii="仿宋_GB2312" w:eastAsia="仿宋_GB2312" w:hint="eastAsia"/>
          <w:sz w:val="32"/>
          <w:szCs w:val="32"/>
        </w:rPr>
        <w:t>八、国有资本经营预算财政拨款支出决算表</w:t>
      </w:r>
    </w:p>
    <w:p w:rsidR="00890E7B" w:rsidRDefault="00890E7B">
      <w:pPr>
        <w:spacing w:line="560" w:lineRule="exact"/>
        <w:ind w:firstLine="640"/>
        <w:rPr>
          <w:rFonts w:ascii="宋体" w:hAnsi="宋体"/>
          <w:b/>
          <w:sz w:val="36"/>
          <w:szCs w:val="36"/>
        </w:rPr>
      </w:pPr>
    </w:p>
    <w:p w:rsidR="00890E7B" w:rsidRDefault="00890E7B" w:rsidP="00091A21">
      <w:pPr>
        <w:ind w:leftChars="250" w:left="1670" w:hangingChars="249" w:hanging="885"/>
        <w:jc w:val="center"/>
        <w:rPr>
          <w:rFonts w:ascii="宋体" w:hAnsi="宋体"/>
          <w:b/>
          <w:sz w:val="36"/>
          <w:szCs w:val="36"/>
        </w:rPr>
      </w:pPr>
    </w:p>
    <w:p w:rsidR="00890E7B" w:rsidRDefault="00890E7B">
      <w:pPr>
        <w:pStyle w:val="a3"/>
        <w:ind w:left="1258" w:hanging="1258"/>
        <w:jc w:val="both"/>
        <w:rPr>
          <w:rFonts w:ascii="仿宋_GB2312" w:eastAsia="仿宋_GB2312"/>
          <w:sz w:val="32"/>
        </w:rPr>
      </w:pPr>
    </w:p>
    <w:p w:rsidR="00890E7B" w:rsidRDefault="00890E7B">
      <w:pPr>
        <w:pStyle w:val="a3"/>
        <w:jc w:val="both"/>
      </w:pPr>
    </w:p>
    <w:sectPr w:rsidR="00890E7B" w:rsidSect="00890E7B">
      <w:footerReference w:type="even" r:id="rId6"/>
      <w:footerReference w:type="default" r:id="rId7"/>
      <w:pgSz w:w="11906" w:h="16838"/>
      <w:pgMar w:top="2155" w:right="1531" w:bottom="1588" w:left="1588" w:header="0" w:footer="1588" w:gutter="0"/>
      <w:cols w:space="720"/>
      <w:docGrid w:type="linesAndChars" w:linePitch="569" w:charSpace="-12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482" w:rsidRDefault="002E7482" w:rsidP="00890E7B">
      <w:r>
        <w:separator/>
      </w:r>
    </w:p>
  </w:endnote>
  <w:endnote w:type="continuationSeparator" w:id="0">
    <w:p w:rsidR="002E7482" w:rsidRDefault="002E7482" w:rsidP="00890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E7B" w:rsidRDefault="00890E7B">
    <w:pPr>
      <w:pStyle w:val="a6"/>
      <w:framePr w:wrap="around" w:vAnchor="text" w:hAnchor="margin" w:xAlign="right" w:y="1"/>
      <w:rPr>
        <w:rStyle w:val="ab"/>
      </w:rPr>
    </w:pPr>
    <w:r>
      <w:fldChar w:fldCharType="begin"/>
    </w:r>
    <w:r w:rsidR="002E7482">
      <w:rPr>
        <w:rStyle w:val="ab"/>
      </w:rPr>
      <w:instrText xml:space="preserve">PAGE  </w:instrText>
    </w:r>
    <w:r>
      <w:fldChar w:fldCharType="separate"/>
    </w:r>
    <w:r w:rsidR="002E7482">
      <w:rPr>
        <w:rStyle w:val="ab"/>
      </w:rPr>
      <w:t>1</w:t>
    </w:r>
    <w:r>
      <w:fldChar w:fldCharType="end"/>
    </w:r>
  </w:p>
  <w:p w:rsidR="00890E7B" w:rsidRDefault="00890E7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E7B" w:rsidRDefault="002E7482">
    <w:pPr>
      <w:pStyle w:val="a6"/>
      <w:framePr w:wrap="around" w:vAnchor="text" w:hAnchor="margin" w:xAlign="right" w:y="1"/>
      <w:rPr>
        <w:rStyle w:val="ab"/>
        <w:rFonts w:ascii="仿宋_GB2312"/>
        <w:sz w:val="28"/>
      </w:rPr>
    </w:pPr>
    <w:r>
      <w:rPr>
        <w:rStyle w:val="ab"/>
        <w:rFonts w:ascii="仿宋_GB2312" w:hint="eastAsia"/>
        <w:sz w:val="28"/>
      </w:rPr>
      <w:t>-</w:t>
    </w:r>
    <w:r w:rsidR="00890E7B">
      <w:rPr>
        <w:rFonts w:ascii="仿宋_GB2312" w:hint="eastAsia"/>
        <w:sz w:val="28"/>
        <w:szCs w:val="28"/>
      </w:rPr>
      <w:fldChar w:fldCharType="begin"/>
    </w:r>
    <w:r>
      <w:rPr>
        <w:rStyle w:val="ab"/>
        <w:rFonts w:ascii="仿宋_GB2312" w:hint="eastAsia"/>
        <w:sz w:val="28"/>
        <w:szCs w:val="28"/>
      </w:rPr>
      <w:instrText xml:space="preserve"> PAGE </w:instrText>
    </w:r>
    <w:r w:rsidR="00890E7B">
      <w:rPr>
        <w:rFonts w:ascii="仿宋_GB2312" w:hint="eastAsia"/>
        <w:sz w:val="28"/>
        <w:szCs w:val="28"/>
      </w:rPr>
      <w:fldChar w:fldCharType="separate"/>
    </w:r>
    <w:r w:rsidR="00091A21">
      <w:rPr>
        <w:rStyle w:val="ab"/>
        <w:rFonts w:ascii="仿宋_GB2312"/>
        <w:noProof/>
        <w:sz w:val="28"/>
        <w:szCs w:val="28"/>
      </w:rPr>
      <w:t>11</w:t>
    </w:r>
    <w:r w:rsidR="00890E7B">
      <w:rPr>
        <w:rFonts w:ascii="仿宋_GB2312" w:hint="eastAsia"/>
        <w:sz w:val="28"/>
        <w:szCs w:val="28"/>
      </w:rPr>
      <w:fldChar w:fldCharType="end"/>
    </w:r>
    <w:r>
      <w:rPr>
        <w:rStyle w:val="ab"/>
        <w:rFonts w:ascii="仿宋_GB2312" w:hint="eastAsia"/>
        <w:sz w:val="28"/>
        <w:szCs w:val="28"/>
      </w:rPr>
      <w:t>-</w:t>
    </w:r>
  </w:p>
  <w:p w:rsidR="00890E7B" w:rsidRDefault="00890E7B">
    <w:pPr>
      <w:pStyle w:val="a6"/>
      <w:ind w:right="360"/>
      <w:jc w:val="right"/>
      <w:rPr>
        <w:rFonts w:ascii="仿宋_GB2312"/>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482" w:rsidRDefault="002E7482" w:rsidP="00890E7B">
      <w:r>
        <w:separator/>
      </w:r>
    </w:p>
  </w:footnote>
  <w:footnote w:type="continuationSeparator" w:id="0">
    <w:p w:rsidR="002E7482" w:rsidRDefault="002E7482" w:rsidP="00890E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efaultTabStop w:val="425"/>
  <w:drawingGridHorizontalSpacing w:val="313"/>
  <w:drawingGridVerticalSpacing w:val="56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
  <w:docVars>
    <w:docVar w:name="commondata" w:val="eyJoZGlkIjoiZDNmNDdiMTViZTI2ZTc5NTM5Yjg1NzVmNDRiYmZmOGQifQ=="/>
  </w:docVars>
  <w:rsids>
    <w:rsidRoot w:val="00172A27"/>
    <w:rsid w:val="00007CAB"/>
    <w:rsid w:val="00007F53"/>
    <w:rsid w:val="0001202C"/>
    <w:rsid w:val="000217E6"/>
    <w:rsid w:val="000223C6"/>
    <w:rsid w:val="00024795"/>
    <w:rsid w:val="00024B05"/>
    <w:rsid w:val="00026B4F"/>
    <w:rsid w:val="00033489"/>
    <w:rsid w:val="00035AC6"/>
    <w:rsid w:val="000412BB"/>
    <w:rsid w:val="00046B65"/>
    <w:rsid w:val="00055FBD"/>
    <w:rsid w:val="000618F5"/>
    <w:rsid w:val="00061C67"/>
    <w:rsid w:val="00062D67"/>
    <w:rsid w:val="000646BF"/>
    <w:rsid w:val="00067C61"/>
    <w:rsid w:val="00076DFE"/>
    <w:rsid w:val="00085DE8"/>
    <w:rsid w:val="00091A21"/>
    <w:rsid w:val="00091BFC"/>
    <w:rsid w:val="00094E4D"/>
    <w:rsid w:val="000A1494"/>
    <w:rsid w:val="000A5136"/>
    <w:rsid w:val="000A51EF"/>
    <w:rsid w:val="000A7AB6"/>
    <w:rsid w:val="000B4329"/>
    <w:rsid w:val="000B53BD"/>
    <w:rsid w:val="000B5C36"/>
    <w:rsid w:val="000C6876"/>
    <w:rsid w:val="000D066A"/>
    <w:rsid w:val="000D3459"/>
    <w:rsid w:val="000E0598"/>
    <w:rsid w:val="000E0A36"/>
    <w:rsid w:val="000E6047"/>
    <w:rsid w:val="000E6C24"/>
    <w:rsid w:val="000F6748"/>
    <w:rsid w:val="000F787A"/>
    <w:rsid w:val="00105BA4"/>
    <w:rsid w:val="00105EFB"/>
    <w:rsid w:val="00111777"/>
    <w:rsid w:val="00111D90"/>
    <w:rsid w:val="00112AF4"/>
    <w:rsid w:val="001133DC"/>
    <w:rsid w:val="00114EA8"/>
    <w:rsid w:val="00120290"/>
    <w:rsid w:val="001214CF"/>
    <w:rsid w:val="00126ADB"/>
    <w:rsid w:val="00134307"/>
    <w:rsid w:val="00134FC3"/>
    <w:rsid w:val="00136ABF"/>
    <w:rsid w:val="00140D29"/>
    <w:rsid w:val="0014138E"/>
    <w:rsid w:val="0014166B"/>
    <w:rsid w:val="0014773B"/>
    <w:rsid w:val="001514CB"/>
    <w:rsid w:val="00156013"/>
    <w:rsid w:val="00161301"/>
    <w:rsid w:val="00171095"/>
    <w:rsid w:val="00172A27"/>
    <w:rsid w:val="00173146"/>
    <w:rsid w:val="0018606D"/>
    <w:rsid w:val="001A3555"/>
    <w:rsid w:val="001A4987"/>
    <w:rsid w:val="001B7894"/>
    <w:rsid w:val="001C0AFA"/>
    <w:rsid w:val="001C4EC9"/>
    <w:rsid w:val="001C5AF2"/>
    <w:rsid w:val="001C74A7"/>
    <w:rsid w:val="001D36A0"/>
    <w:rsid w:val="001D3779"/>
    <w:rsid w:val="001D7DC1"/>
    <w:rsid w:val="001E4EE1"/>
    <w:rsid w:val="001F5D31"/>
    <w:rsid w:val="001F6ACD"/>
    <w:rsid w:val="001F6DDD"/>
    <w:rsid w:val="002028F1"/>
    <w:rsid w:val="00203118"/>
    <w:rsid w:val="002039C8"/>
    <w:rsid w:val="00213D49"/>
    <w:rsid w:val="002215BA"/>
    <w:rsid w:val="0022189D"/>
    <w:rsid w:val="00221929"/>
    <w:rsid w:val="00222101"/>
    <w:rsid w:val="002231DA"/>
    <w:rsid w:val="00223236"/>
    <w:rsid w:val="00234AB7"/>
    <w:rsid w:val="002361DC"/>
    <w:rsid w:val="00236C78"/>
    <w:rsid w:val="002370D4"/>
    <w:rsid w:val="002371EA"/>
    <w:rsid w:val="00242678"/>
    <w:rsid w:val="00242DA4"/>
    <w:rsid w:val="00244066"/>
    <w:rsid w:val="002478A7"/>
    <w:rsid w:val="00247D26"/>
    <w:rsid w:val="00250F29"/>
    <w:rsid w:val="00251545"/>
    <w:rsid w:val="002522F5"/>
    <w:rsid w:val="00260BCD"/>
    <w:rsid w:val="002636D0"/>
    <w:rsid w:val="00263B6F"/>
    <w:rsid w:val="002647AB"/>
    <w:rsid w:val="00266C66"/>
    <w:rsid w:val="00273C29"/>
    <w:rsid w:val="002741C2"/>
    <w:rsid w:val="00276ABD"/>
    <w:rsid w:val="00292278"/>
    <w:rsid w:val="002A4352"/>
    <w:rsid w:val="002A66C3"/>
    <w:rsid w:val="002A7568"/>
    <w:rsid w:val="002A7702"/>
    <w:rsid w:val="002B2B12"/>
    <w:rsid w:val="002B4B26"/>
    <w:rsid w:val="002B5CF7"/>
    <w:rsid w:val="002B5E93"/>
    <w:rsid w:val="002C0059"/>
    <w:rsid w:val="002C1E06"/>
    <w:rsid w:val="002C3E5F"/>
    <w:rsid w:val="002C54B1"/>
    <w:rsid w:val="002C59FB"/>
    <w:rsid w:val="002C7C11"/>
    <w:rsid w:val="002D12CA"/>
    <w:rsid w:val="002D33C1"/>
    <w:rsid w:val="002E2D02"/>
    <w:rsid w:val="002E468E"/>
    <w:rsid w:val="002E7482"/>
    <w:rsid w:val="002F220B"/>
    <w:rsid w:val="002F49D3"/>
    <w:rsid w:val="002F6D0F"/>
    <w:rsid w:val="00301D9F"/>
    <w:rsid w:val="00302FD4"/>
    <w:rsid w:val="003033F7"/>
    <w:rsid w:val="003041BD"/>
    <w:rsid w:val="00310B3E"/>
    <w:rsid w:val="003111C7"/>
    <w:rsid w:val="003151F1"/>
    <w:rsid w:val="00315336"/>
    <w:rsid w:val="00321DF9"/>
    <w:rsid w:val="00321FD3"/>
    <w:rsid w:val="0033036C"/>
    <w:rsid w:val="00337480"/>
    <w:rsid w:val="00341E06"/>
    <w:rsid w:val="00343A85"/>
    <w:rsid w:val="00343B78"/>
    <w:rsid w:val="00347220"/>
    <w:rsid w:val="00352854"/>
    <w:rsid w:val="00354EE1"/>
    <w:rsid w:val="00355121"/>
    <w:rsid w:val="00356313"/>
    <w:rsid w:val="00356881"/>
    <w:rsid w:val="00361010"/>
    <w:rsid w:val="0036457F"/>
    <w:rsid w:val="00364CEB"/>
    <w:rsid w:val="003700A1"/>
    <w:rsid w:val="00381D7D"/>
    <w:rsid w:val="00382B7C"/>
    <w:rsid w:val="00384352"/>
    <w:rsid w:val="00390275"/>
    <w:rsid w:val="00392922"/>
    <w:rsid w:val="0039439B"/>
    <w:rsid w:val="003968F7"/>
    <w:rsid w:val="003A1AC7"/>
    <w:rsid w:val="003B746B"/>
    <w:rsid w:val="003C1BA2"/>
    <w:rsid w:val="003C1DAF"/>
    <w:rsid w:val="003D505D"/>
    <w:rsid w:val="003D6DA5"/>
    <w:rsid w:val="003E1A6C"/>
    <w:rsid w:val="003E1F6A"/>
    <w:rsid w:val="003E6A48"/>
    <w:rsid w:val="003F0FB5"/>
    <w:rsid w:val="003F6681"/>
    <w:rsid w:val="004011E8"/>
    <w:rsid w:val="00406E83"/>
    <w:rsid w:val="004118F8"/>
    <w:rsid w:val="00415DC3"/>
    <w:rsid w:val="0041748D"/>
    <w:rsid w:val="00420F3B"/>
    <w:rsid w:val="004248D2"/>
    <w:rsid w:val="004275D6"/>
    <w:rsid w:val="0043062C"/>
    <w:rsid w:val="00434763"/>
    <w:rsid w:val="00435ACD"/>
    <w:rsid w:val="00435C45"/>
    <w:rsid w:val="00451991"/>
    <w:rsid w:val="00456CB7"/>
    <w:rsid w:val="004679E9"/>
    <w:rsid w:val="00470E42"/>
    <w:rsid w:val="00471239"/>
    <w:rsid w:val="00472658"/>
    <w:rsid w:val="00473ABC"/>
    <w:rsid w:val="00480204"/>
    <w:rsid w:val="00487316"/>
    <w:rsid w:val="00487F6C"/>
    <w:rsid w:val="004940DE"/>
    <w:rsid w:val="004947E3"/>
    <w:rsid w:val="004A3D4D"/>
    <w:rsid w:val="004B3598"/>
    <w:rsid w:val="004B7422"/>
    <w:rsid w:val="004C28F9"/>
    <w:rsid w:val="004C5C25"/>
    <w:rsid w:val="004C640E"/>
    <w:rsid w:val="004D0A64"/>
    <w:rsid w:val="004D2875"/>
    <w:rsid w:val="004D354A"/>
    <w:rsid w:val="004D5A8A"/>
    <w:rsid w:val="004D7A7A"/>
    <w:rsid w:val="004E5096"/>
    <w:rsid w:val="004E7B45"/>
    <w:rsid w:val="004F5DC7"/>
    <w:rsid w:val="00500806"/>
    <w:rsid w:val="00501AB0"/>
    <w:rsid w:val="00502CDE"/>
    <w:rsid w:val="005032C3"/>
    <w:rsid w:val="005100F0"/>
    <w:rsid w:val="00512596"/>
    <w:rsid w:val="005132AA"/>
    <w:rsid w:val="005140A0"/>
    <w:rsid w:val="00521E9E"/>
    <w:rsid w:val="00526F80"/>
    <w:rsid w:val="00527719"/>
    <w:rsid w:val="00527FB1"/>
    <w:rsid w:val="005309B7"/>
    <w:rsid w:val="005363F6"/>
    <w:rsid w:val="0053674F"/>
    <w:rsid w:val="0054357A"/>
    <w:rsid w:val="00547A3E"/>
    <w:rsid w:val="005557A1"/>
    <w:rsid w:val="00556DA0"/>
    <w:rsid w:val="00560D45"/>
    <w:rsid w:val="0056550E"/>
    <w:rsid w:val="0057054B"/>
    <w:rsid w:val="00570584"/>
    <w:rsid w:val="0057538F"/>
    <w:rsid w:val="00576F6C"/>
    <w:rsid w:val="005817CE"/>
    <w:rsid w:val="00590364"/>
    <w:rsid w:val="005906E5"/>
    <w:rsid w:val="005917C6"/>
    <w:rsid w:val="00591CA2"/>
    <w:rsid w:val="00592AD9"/>
    <w:rsid w:val="0059319A"/>
    <w:rsid w:val="005A4CEE"/>
    <w:rsid w:val="005A61E1"/>
    <w:rsid w:val="005A6F99"/>
    <w:rsid w:val="005B073C"/>
    <w:rsid w:val="005B4491"/>
    <w:rsid w:val="005B7312"/>
    <w:rsid w:val="005C0655"/>
    <w:rsid w:val="005C7003"/>
    <w:rsid w:val="005D137A"/>
    <w:rsid w:val="005D4DA5"/>
    <w:rsid w:val="005D7391"/>
    <w:rsid w:val="005E3D16"/>
    <w:rsid w:val="005E3D67"/>
    <w:rsid w:val="005F21C2"/>
    <w:rsid w:val="005F45F5"/>
    <w:rsid w:val="005F4CB1"/>
    <w:rsid w:val="00600FB6"/>
    <w:rsid w:val="00601BD3"/>
    <w:rsid w:val="00602648"/>
    <w:rsid w:val="006060D7"/>
    <w:rsid w:val="006129D0"/>
    <w:rsid w:val="00614054"/>
    <w:rsid w:val="0061485A"/>
    <w:rsid w:val="006176B7"/>
    <w:rsid w:val="006256B0"/>
    <w:rsid w:val="00625FF5"/>
    <w:rsid w:val="0062770E"/>
    <w:rsid w:val="006311F8"/>
    <w:rsid w:val="00641450"/>
    <w:rsid w:val="0064256A"/>
    <w:rsid w:val="006454C1"/>
    <w:rsid w:val="00645DD0"/>
    <w:rsid w:val="006629B7"/>
    <w:rsid w:val="006645A4"/>
    <w:rsid w:val="0067018D"/>
    <w:rsid w:val="00672E53"/>
    <w:rsid w:val="00691B32"/>
    <w:rsid w:val="006930BA"/>
    <w:rsid w:val="00693354"/>
    <w:rsid w:val="006A65BB"/>
    <w:rsid w:val="006C1837"/>
    <w:rsid w:val="006C5A1E"/>
    <w:rsid w:val="006C7AD8"/>
    <w:rsid w:val="006D7347"/>
    <w:rsid w:val="006E5645"/>
    <w:rsid w:val="006F074D"/>
    <w:rsid w:val="006F1614"/>
    <w:rsid w:val="006F381B"/>
    <w:rsid w:val="006F4BF2"/>
    <w:rsid w:val="006F5B5C"/>
    <w:rsid w:val="007021E1"/>
    <w:rsid w:val="0070718B"/>
    <w:rsid w:val="00711FA0"/>
    <w:rsid w:val="007172EB"/>
    <w:rsid w:val="007211B0"/>
    <w:rsid w:val="007270DB"/>
    <w:rsid w:val="0073091F"/>
    <w:rsid w:val="00731666"/>
    <w:rsid w:val="00736B19"/>
    <w:rsid w:val="00741930"/>
    <w:rsid w:val="00741BAB"/>
    <w:rsid w:val="0074779F"/>
    <w:rsid w:val="00747E33"/>
    <w:rsid w:val="00747E76"/>
    <w:rsid w:val="00753AC3"/>
    <w:rsid w:val="007554F7"/>
    <w:rsid w:val="00760F11"/>
    <w:rsid w:val="007669BA"/>
    <w:rsid w:val="0077243A"/>
    <w:rsid w:val="00775C05"/>
    <w:rsid w:val="00776A37"/>
    <w:rsid w:val="00777E68"/>
    <w:rsid w:val="0078442E"/>
    <w:rsid w:val="00786257"/>
    <w:rsid w:val="00787780"/>
    <w:rsid w:val="00797048"/>
    <w:rsid w:val="00797AF5"/>
    <w:rsid w:val="007A1865"/>
    <w:rsid w:val="007A2997"/>
    <w:rsid w:val="007A34D0"/>
    <w:rsid w:val="007A3F30"/>
    <w:rsid w:val="007B2C83"/>
    <w:rsid w:val="007B4650"/>
    <w:rsid w:val="007C5CE7"/>
    <w:rsid w:val="007C5DE9"/>
    <w:rsid w:val="007C63F0"/>
    <w:rsid w:val="007D02C3"/>
    <w:rsid w:val="007F144E"/>
    <w:rsid w:val="007F1E7D"/>
    <w:rsid w:val="007F3A23"/>
    <w:rsid w:val="007F667C"/>
    <w:rsid w:val="008076E2"/>
    <w:rsid w:val="00810659"/>
    <w:rsid w:val="00811B92"/>
    <w:rsid w:val="00816244"/>
    <w:rsid w:val="0081786D"/>
    <w:rsid w:val="00820F0B"/>
    <w:rsid w:val="00831936"/>
    <w:rsid w:val="008338D0"/>
    <w:rsid w:val="00834BDD"/>
    <w:rsid w:val="00836B82"/>
    <w:rsid w:val="0083728B"/>
    <w:rsid w:val="00843AF7"/>
    <w:rsid w:val="00844B1D"/>
    <w:rsid w:val="00844DA4"/>
    <w:rsid w:val="00845AFB"/>
    <w:rsid w:val="00846E9D"/>
    <w:rsid w:val="00854155"/>
    <w:rsid w:val="00857A86"/>
    <w:rsid w:val="00860EE8"/>
    <w:rsid w:val="00862BDF"/>
    <w:rsid w:val="00864E5F"/>
    <w:rsid w:val="00866E18"/>
    <w:rsid w:val="008702BF"/>
    <w:rsid w:val="00872013"/>
    <w:rsid w:val="00872770"/>
    <w:rsid w:val="00874FF5"/>
    <w:rsid w:val="0088664E"/>
    <w:rsid w:val="00887266"/>
    <w:rsid w:val="00890E7B"/>
    <w:rsid w:val="00894016"/>
    <w:rsid w:val="008A20F0"/>
    <w:rsid w:val="008A2A87"/>
    <w:rsid w:val="008A7EA8"/>
    <w:rsid w:val="008B0F90"/>
    <w:rsid w:val="008B1DB6"/>
    <w:rsid w:val="008B2184"/>
    <w:rsid w:val="008B2795"/>
    <w:rsid w:val="008B3C62"/>
    <w:rsid w:val="008B686E"/>
    <w:rsid w:val="008D0195"/>
    <w:rsid w:val="008D25FD"/>
    <w:rsid w:val="008D5067"/>
    <w:rsid w:val="008E3755"/>
    <w:rsid w:val="008F74E4"/>
    <w:rsid w:val="00901A3B"/>
    <w:rsid w:val="009038F2"/>
    <w:rsid w:val="00907509"/>
    <w:rsid w:val="0091224B"/>
    <w:rsid w:val="00912781"/>
    <w:rsid w:val="00916E37"/>
    <w:rsid w:val="0092215B"/>
    <w:rsid w:val="009315EA"/>
    <w:rsid w:val="00933F38"/>
    <w:rsid w:val="00934597"/>
    <w:rsid w:val="00943DD8"/>
    <w:rsid w:val="009470B2"/>
    <w:rsid w:val="0095084D"/>
    <w:rsid w:val="00953828"/>
    <w:rsid w:val="009556B1"/>
    <w:rsid w:val="00961396"/>
    <w:rsid w:val="009642BA"/>
    <w:rsid w:val="00964ABD"/>
    <w:rsid w:val="009702FD"/>
    <w:rsid w:val="00974FEC"/>
    <w:rsid w:val="009757C4"/>
    <w:rsid w:val="00982D89"/>
    <w:rsid w:val="00983299"/>
    <w:rsid w:val="009934BE"/>
    <w:rsid w:val="00994607"/>
    <w:rsid w:val="009A204F"/>
    <w:rsid w:val="009A5DBE"/>
    <w:rsid w:val="009A6713"/>
    <w:rsid w:val="009B2D42"/>
    <w:rsid w:val="009C0491"/>
    <w:rsid w:val="009C0DAF"/>
    <w:rsid w:val="009C2717"/>
    <w:rsid w:val="009C74FF"/>
    <w:rsid w:val="009D0223"/>
    <w:rsid w:val="009D2BE8"/>
    <w:rsid w:val="009D5445"/>
    <w:rsid w:val="009D59FD"/>
    <w:rsid w:val="009E0B35"/>
    <w:rsid w:val="009E25AF"/>
    <w:rsid w:val="009E3FC2"/>
    <w:rsid w:val="009F08A3"/>
    <w:rsid w:val="009F6F2B"/>
    <w:rsid w:val="00A00858"/>
    <w:rsid w:val="00A02DE3"/>
    <w:rsid w:val="00A03702"/>
    <w:rsid w:val="00A05D2F"/>
    <w:rsid w:val="00A124D9"/>
    <w:rsid w:val="00A13765"/>
    <w:rsid w:val="00A16C0B"/>
    <w:rsid w:val="00A16C31"/>
    <w:rsid w:val="00A17D46"/>
    <w:rsid w:val="00A20417"/>
    <w:rsid w:val="00A21D92"/>
    <w:rsid w:val="00A23227"/>
    <w:rsid w:val="00A239D2"/>
    <w:rsid w:val="00A277EB"/>
    <w:rsid w:val="00A31050"/>
    <w:rsid w:val="00A326EC"/>
    <w:rsid w:val="00A34AB2"/>
    <w:rsid w:val="00A41E3D"/>
    <w:rsid w:val="00A508F3"/>
    <w:rsid w:val="00A54466"/>
    <w:rsid w:val="00A61016"/>
    <w:rsid w:val="00A66DF5"/>
    <w:rsid w:val="00A677CC"/>
    <w:rsid w:val="00A71B59"/>
    <w:rsid w:val="00A73AC3"/>
    <w:rsid w:val="00A76D03"/>
    <w:rsid w:val="00A825D1"/>
    <w:rsid w:val="00A85EA6"/>
    <w:rsid w:val="00A86564"/>
    <w:rsid w:val="00A8768C"/>
    <w:rsid w:val="00A9074F"/>
    <w:rsid w:val="00A93304"/>
    <w:rsid w:val="00A93C3F"/>
    <w:rsid w:val="00A978ED"/>
    <w:rsid w:val="00AA478D"/>
    <w:rsid w:val="00AA65BB"/>
    <w:rsid w:val="00AB1271"/>
    <w:rsid w:val="00AB2C05"/>
    <w:rsid w:val="00AB79DF"/>
    <w:rsid w:val="00AC2024"/>
    <w:rsid w:val="00AC2ABC"/>
    <w:rsid w:val="00AC2E25"/>
    <w:rsid w:val="00AC43D3"/>
    <w:rsid w:val="00AC7D9C"/>
    <w:rsid w:val="00AD4CA4"/>
    <w:rsid w:val="00AD57BB"/>
    <w:rsid w:val="00AE39C4"/>
    <w:rsid w:val="00AF6122"/>
    <w:rsid w:val="00B061F5"/>
    <w:rsid w:val="00B07BDC"/>
    <w:rsid w:val="00B10434"/>
    <w:rsid w:val="00B14E40"/>
    <w:rsid w:val="00B203FD"/>
    <w:rsid w:val="00B21512"/>
    <w:rsid w:val="00B22236"/>
    <w:rsid w:val="00B226BE"/>
    <w:rsid w:val="00B26488"/>
    <w:rsid w:val="00B27209"/>
    <w:rsid w:val="00B30E7F"/>
    <w:rsid w:val="00B3615E"/>
    <w:rsid w:val="00B40DEE"/>
    <w:rsid w:val="00B45BF9"/>
    <w:rsid w:val="00B45FF5"/>
    <w:rsid w:val="00B4688C"/>
    <w:rsid w:val="00B479B2"/>
    <w:rsid w:val="00B533D5"/>
    <w:rsid w:val="00B55771"/>
    <w:rsid w:val="00B67DAB"/>
    <w:rsid w:val="00B73557"/>
    <w:rsid w:val="00B75F99"/>
    <w:rsid w:val="00B77B0D"/>
    <w:rsid w:val="00B8032E"/>
    <w:rsid w:val="00B81279"/>
    <w:rsid w:val="00B85C02"/>
    <w:rsid w:val="00B95DBD"/>
    <w:rsid w:val="00BA0B79"/>
    <w:rsid w:val="00BA0E08"/>
    <w:rsid w:val="00BA2CC6"/>
    <w:rsid w:val="00BA41E8"/>
    <w:rsid w:val="00BA58C3"/>
    <w:rsid w:val="00BB0EF3"/>
    <w:rsid w:val="00BB2FE4"/>
    <w:rsid w:val="00BC6F43"/>
    <w:rsid w:val="00BD4C9C"/>
    <w:rsid w:val="00BD4EF8"/>
    <w:rsid w:val="00BD6D69"/>
    <w:rsid w:val="00BE16EC"/>
    <w:rsid w:val="00BE2BD6"/>
    <w:rsid w:val="00BE4188"/>
    <w:rsid w:val="00BE6E01"/>
    <w:rsid w:val="00BF057F"/>
    <w:rsid w:val="00BF58FE"/>
    <w:rsid w:val="00BF7747"/>
    <w:rsid w:val="00C01E3C"/>
    <w:rsid w:val="00C05039"/>
    <w:rsid w:val="00C06BFF"/>
    <w:rsid w:val="00C0717F"/>
    <w:rsid w:val="00C2059A"/>
    <w:rsid w:val="00C2277B"/>
    <w:rsid w:val="00C2312B"/>
    <w:rsid w:val="00C24394"/>
    <w:rsid w:val="00C251ED"/>
    <w:rsid w:val="00C256D2"/>
    <w:rsid w:val="00C27145"/>
    <w:rsid w:val="00C32EF3"/>
    <w:rsid w:val="00C34464"/>
    <w:rsid w:val="00C406BE"/>
    <w:rsid w:val="00C43AEF"/>
    <w:rsid w:val="00C44841"/>
    <w:rsid w:val="00C44A68"/>
    <w:rsid w:val="00C5213D"/>
    <w:rsid w:val="00C541A1"/>
    <w:rsid w:val="00C54CDF"/>
    <w:rsid w:val="00C54DBC"/>
    <w:rsid w:val="00C54F6F"/>
    <w:rsid w:val="00C55BA5"/>
    <w:rsid w:val="00C5797B"/>
    <w:rsid w:val="00C610CA"/>
    <w:rsid w:val="00C64E89"/>
    <w:rsid w:val="00C6629A"/>
    <w:rsid w:val="00C66C71"/>
    <w:rsid w:val="00C671FE"/>
    <w:rsid w:val="00C7277B"/>
    <w:rsid w:val="00C73CE7"/>
    <w:rsid w:val="00C75ADA"/>
    <w:rsid w:val="00C75CC2"/>
    <w:rsid w:val="00C762E8"/>
    <w:rsid w:val="00C77DE2"/>
    <w:rsid w:val="00C83B60"/>
    <w:rsid w:val="00C86F11"/>
    <w:rsid w:val="00C9341E"/>
    <w:rsid w:val="00C9433E"/>
    <w:rsid w:val="00CB41FF"/>
    <w:rsid w:val="00CB4740"/>
    <w:rsid w:val="00CB7DA4"/>
    <w:rsid w:val="00CC0A79"/>
    <w:rsid w:val="00CC3AE1"/>
    <w:rsid w:val="00CC4A14"/>
    <w:rsid w:val="00CC5DDE"/>
    <w:rsid w:val="00CC7D05"/>
    <w:rsid w:val="00CD1386"/>
    <w:rsid w:val="00CE0752"/>
    <w:rsid w:val="00CE0B8F"/>
    <w:rsid w:val="00CE0E8F"/>
    <w:rsid w:val="00CE7E37"/>
    <w:rsid w:val="00CF5474"/>
    <w:rsid w:val="00CF579F"/>
    <w:rsid w:val="00D056DB"/>
    <w:rsid w:val="00D05DC0"/>
    <w:rsid w:val="00D1232A"/>
    <w:rsid w:val="00D14812"/>
    <w:rsid w:val="00D17262"/>
    <w:rsid w:val="00D2288B"/>
    <w:rsid w:val="00D2601A"/>
    <w:rsid w:val="00D2790A"/>
    <w:rsid w:val="00D421C8"/>
    <w:rsid w:val="00D424D8"/>
    <w:rsid w:val="00D47CC7"/>
    <w:rsid w:val="00D51AE3"/>
    <w:rsid w:val="00D52E12"/>
    <w:rsid w:val="00D5372E"/>
    <w:rsid w:val="00D5756E"/>
    <w:rsid w:val="00D66266"/>
    <w:rsid w:val="00D720E7"/>
    <w:rsid w:val="00D72250"/>
    <w:rsid w:val="00D72B7F"/>
    <w:rsid w:val="00D747ED"/>
    <w:rsid w:val="00D76AA3"/>
    <w:rsid w:val="00D82431"/>
    <w:rsid w:val="00DA7F62"/>
    <w:rsid w:val="00DB189F"/>
    <w:rsid w:val="00DB46A2"/>
    <w:rsid w:val="00DB68AE"/>
    <w:rsid w:val="00DB7340"/>
    <w:rsid w:val="00DB7376"/>
    <w:rsid w:val="00DB7B62"/>
    <w:rsid w:val="00DC391E"/>
    <w:rsid w:val="00DC6771"/>
    <w:rsid w:val="00DD3AFD"/>
    <w:rsid w:val="00DD42E2"/>
    <w:rsid w:val="00DD68C5"/>
    <w:rsid w:val="00DD775E"/>
    <w:rsid w:val="00DE6159"/>
    <w:rsid w:val="00DE6A50"/>
    <w:rsid w:val="00DF156B"/>
    <w:rsid w:val="00DF2702"/>
    <w:rsid w:val="00DF30AE"/>
    <w:rsid w:val="00E01744"/>
    <w:rsid w:val="00E036DB"/>
    <w:rsid w:val="00E12924"/>
    <w:rsid w:val="00E201E7"/>
    <w:rsid w:val="00E202B3"/>
    <w:rsid w:val="00E23EE7"/>
    <w:rsid w:val="00E27AEB"/>
    <w:rsid w:val="00E30102"/>
    <w:rsid w:val="00E32E67"/>
    <w:rsid w:val="00E33EA6"/>
    <w:rsid w:val="00E367B6"/>
    <w:rsid w:val="00E37703"/>
    <w:rsid w:val="00E41868"/>
    <w:rsid w:val="00E428C3"/>
    <w:rsid w:val="00E4355A"/>
    <w:rsid w:val="00E44992"/>
    <w:rsid w:val="00E515ED"/>
    <w:rsid w:val="00E54E1E"/>
    <w:rsid w:val="00E551F0"/>
    <w:rsid w:val="00E552A3"/>
    <w:rsid w:val="00E5593A"/>
    <w:rsid w:val="00E55E45"/>
    <w:rsid w:val="00E577D9"/>
    <w:rsid w:val="00E6145F"/>
    <w:rsid w:val="00E72BCB"/>
    <w:rsid w:val="00E73176"/>
    <w:rsid w:val="00E8361F"/>
    <w:rsid w:val="00EA02D7"/>
    <w:rsid w:val="00EA1AA5"/>
    <w:rsid w:val="00EA370A"/>
    <w:rsid w:val="00EA58AD"/>
    <w:rsid w:val="00EA5C3B"/>
    <w:rsid w:val="00EB2A07"/>
    <w:rsid w:val="00EB3053"/>
    <w:rsid w:val="00EB4A01"/>
    <w:rsid w:val="00EB5555"/>
    <w:rsid w:val="00EB557F"/>
    <w:rsid w:val="00EB6D61"/>
    <w:rsid w:val="00EB7A14"/>
    <w:rsid w:val="00EC1363"/>
    <w:rsid w:val="00ED1E3C"/>
    <w:rsid w:val="00ED3E06"/>
    <w:rsid w:val="00EE0020"/>
    <w:rsid w:val="00EE72F6"/>
    <w:rsid w:val="00EF3B3E"/>
    <w:rsid w:val="00EF4B63"/>
    <w:rsid w:val="00EF4B7F"/>
    <w:rsid w:val="00EF5617"/>
    <w:rsid w:val="00EF7FC7"/>
    <w:rsid w:val="00F00DB1"/>
    <w:rsid w:val="00F02139"/>
    <w:rsid w:val="00F12AC4"/>
    <w:rsid w:val="00F12BD9"/>
    <w:rsid w:val="00F13A12"/>
    <w:rsid w:val="00F1523B"/>
    <w:rsid w:val="00F25727"/>
    <w:rsid w:val="00F25C57"/>
    <w:rsid w:val="00F31AF5"/>
    <w:rsid w:val="00F31FE3"/>
    <w:rsid w:val="00F32974"/>
    <w:rsid w:val="00F36309"/>
    <w:rsid w:val="00F50D7E"/>
    <w:rsid w:val="00F51412"/>
    <w:rsid w:val="00F51CB8"/>
    <w:rsid w:val="00F541A1"/>
    <w:rsid w:val="00F54DF4"/>
    <w:rsid w:val="00F550DD"/>
    <w:rsid w:val="00F6040D"/>
    <w:rsid w:val="00F6358F"/>
    <w:rsid w:val="00F73F1A"/>
    <w:rsid w:val="00F77498"/>
    <w:rsid w:val="00F77C9D"/>
    <w:rsid w:val="00F869C1"/>
    <w:rsid w:val="00FA2319"/>
    <w:rsid w:val="00FA7B06"/>
    <w:rsid w:val="00FB0251"/>
    <w:rsid w:val="00FB3EE8"/>
    <w:rsid w:val="00FB3F7C"/>
    <w:rsid w:val="00FB62CF"/>
    <w:rsid w:val="00FC2853"/>
    <w:rsid w:val="00FC78CD"/>
    <w:rsid w:val="00FD4EB0"/>
    <w:rsid w:val="00FD6A94"/>
    <w:rsid w:val="00FE1814"/>
    <w:rsid w:val="00FE7737"/>
    <w:rsid w:val="00FF5E8D"/>
    <w:rsid w:val="00FF6ACD"/>
    <w:rsid w:val="01672E69"/>
    <w:rsid w:val="01735DA2"/>
    <w:rsid w:val="019E2AB2"/>
    <w:rsid w:val="01C2149D"/>
    <w:rsid w:val="01E85D94"/>
    <w:rsid w:val="020C78E7"/>
    <w:rsid w:val="02662F8E"/>
    <w:rsid w:val="03745165"/>
    <w:rsid w:val="037A78EF"/>
    <w:rsid w:val="037F5610"/>
    <w:rsid w:val="0393278E"/>
    <w:rsid w:val="03AC558F"/>
    <w:rsid w:val="03CD24C5"/>
    <w:rsid w:val="044D62C3"/>
    <w:rsid w:val="048C1429"/>
    <w:rsid w:val="04CB6713"/>
    <w:rsid w:val="04F11782"/>
    <w:rsid w:val="050644EF"/>
    <w:rsid w:val="05107947"/>
    <w:rsid w:val="055A2324"/>
    <w:rsid w:val="05640107"/>
    <w:rsid w:val="057E23CB"/>
    <w:rsid w:val="05962D64"/>
    <w:rsid w:val="05973710"/>
    <w:rsid w:val="061012E4"/>
    <w:rsid w:val="06277CEB"/>
    <w:rsid w:val="062D447B"/>
    <w:rsid w:val="06427E28"/>
    <w:rsid w:val="069778EC"/>
    <w:rsid w:val="06A51684"/>
    <w:rsid w:val="07DD656C"/>
    <w:rsid w:val="07FC008A"/>
    <w:rsid w:val="08434438"/>
    <w:rsid w:val="08D46349"/>
    <w:rsid w:val="09DB740D"/>
    <w:rsid w:val="09F33E95"/>
    <w:rsid w:val="0A186CBD"/>
    <w:rsid w:val="0A8C1C58"/>
    <w:rsid w:val="0B0F6BF7"/>
    <w:rsid w:val="0BDD2C26"/>
    <w:rsid w:val="0BE1796C"/>
    <w:rsid w:val="0C0B5D4D"/>
    <w:rsid w:val="0C286334"/>
    <w:rsid w:val="0C3278C1"/>
    <w:rsid w:val="0C3F7926"/>
    <w:rsid w:val="0C9762BE"/>
    <w:rsid w:val="0D1E5918"/>
    <w:rsid w:val="0D501516"/>
    <w:rsid w:val="0D8E3CBA"/>
    <w:rsid w:val="0DFA4095"/>
    <w:rsid w:val="0F3D1675"/>
    <w:rsid w:val="0F6B66D0"/>
    <w:rsid w:val="0F904DDC"/>
    <w:rsid w:val="0FAE2A12"/>
    <w:rsid w:val="10EE56CF"/>
    <w:rsid w:val="11065185"/>
    <w:rsid w:val="11577FA5"/>
    <w:rsid w:val="11943190"/>
    <w:rsid w:val="11AF0379"/>
    <w:rsid w:val="123C33BF"/>
    <w:rsid w:val="12543D06"/>
    <w:rsid w:val="1280703B"/>
    <w:rsid w:val="128B1777"/>
    <w:rsid w:val="12B57350"/>
    <w:rsid w:val="132B4F3A"/>
    <w:rsid w:val="134F75B9"/>
    <w:rsid w:val="13A45AAA"/>
    <w:rsid w:val="13AF3EFF"/>
    <w:rsid w:val="13C81C57"/>
    <w:rsid w:val="13F62541"/>
    <w:rsid w:val="1402167D"/>
    <w:rsid w:val="143141DF"/>
    <w:rsid w:val="14B55A66"/>
    <w:rsid w:val="15B97529"/>
    <w:rsid w:val="15D057AA"/>
    <w:rsid w:val="15E90DA2"/>
    <w:rsid w:val="161A15EA"/>
    <w:rsid w:val="165E4699"/>
    <w:rsid w:val="16CA24C3"/>
    <w:rsid w:val="170F06E0"/>
    <w:rsid w:val="1741472D"/>
    <w:rsid w:val="178F0BF6"/>
    <w:rsid w:val="17AC4E12"/>
    <w:rsid w:val="181D17B9"/>
    <w:rsid w:val="18733B97"/>
    <w:rsid w:val="19062B2E"/>
    <w:rsid w:val="195101D3"/>
    <w:rsid w:val="19D329F1"/>
    <w:rsid w:val="1A3737A7"/>
    <w:rsid w:val="1A6C68D0"/>
    <w:rsid w:val="1B211ABA"/>
    <w:rsid w:val="1B373A1F"/>
    <w:rsid w:val="1B7B2521"/>
    <w:rsid w:val="1BDC1930"/>
    <w:rsid w:val="1C064AEF"/>
    <w:rsid w:val="1C8328DB"/>
    <w:rsid w:val="1CAF37C7"/>
    <w:rsid w:val="1CF94AE5"/>
    <w:rsid w:val="1DAC54DB"/>
    <w:rsid w:val="1DB52ABD"/>
    <w:rsid w:val="1E062E3E"/>
    <w:rsid w:val="1E722670"/>
    <w:rsid w:val="1E9D4D6B"/>
    <w:rsid w:val="1EFE52E4"/>
    <w:rsid w:val="1F497106"/>
    <w:rsid w:val="1F765E61"/>
    <w:rsid w:val="1FD113B2"/>
    <w:rsid w:val="20D047CD"/>
    <w:rsid w:val="212D7667"/>
    <w:rsid w:val="21320A0C"/>
    <w:rsid w:val="21536A92"/>
    <w:rsid w:val="216830DB"/>
    <w:rsid w:val="217331A3"/>
    <w:rsid w:val="21777CA3"/>
    <w:rsid w:val="21952169"/>
    <w:rsid w:val="21B44D47"/>
    <w:rsid w:val="22431ECC"/>
    <w:rsid w:val="224E633E"/>
    <w:rsid w:val="22847CED"/>
    <w:rsid w:val="23384753"/>
    <w:rsid w:val="234A2530"/>
    <w:rsid w:val="234E5DAA"/>
    <w:rsid w:val="23C734E4"/>
    <w:rsid w:val="23E92FF0"/>
    <w:rsid w:val="244C7382"/>
    <w:rsid w:val="24AC24F9"/>
    <w:rsid w:val="24D142EB"/>
    <w:rsid w:val="24DA285F"/>
    <w:rsid w:val="24DE36B4"/>
    <w:rsid w:val="25054DA3"/>
    <w:rsid w:val="25AC2D77"/>
    <w:rsid w:val="25FE363B"/>
    <w:rsid w:val="2618501B"/>
    <w:rsid w:val="262B342F"/>
    <w:rsid w:val="26991482"/>
    <w:rsid w:val="26C7206F"/>
    <w:rsid w:val="27D44A08"/>
    <w:rsid w:val="28026729"/>
    <w:rsid w:val="283106F7"/>
    <w:rsid w:val="288805CC"/>
    <w:rsid w:val="28E911D2"/>
    <w:rsid w:val="28EF4019"/>
    <w:rsid w:val="28F54A8B"/>
    <w:rsid w:val="2910428A"/>
    <w:rsid w:val="29B57C40"/>
    <w:rsid w:val="2A9C1949"/>
    <w:rsid w:val="2AF12086"/>
    <w:rsid w:val="2B1050A4"/>
    <w:rsid w:val="2B6023F9"/>
    <w:rsid w:val="2BB534E2"/>
    <w:rsid w:val="2C022ECC"/>
    <w:rsid w:val="2C572ACC"/>
    <w:rsid w:val="2C754E45"/>
    <w:rsid w:val="2C9121A0"/>
    <w:rsid w:val="2CE00C6B"/>
    <w:rsid w:val="2CEC5763"/>
    <w:rsid w:val="2D366AA8"/>
    <w:rsid w:val="2D674EEC"/>
    <w:rsid w:val="2DB2590F"/>
    <w:rsid w:val="2DC101FE"/>
    <w:rsid w:val="2DDE101F"/>
    <w:rsid w:val="2E0F140F"/>
    <w:rsid w:val="2E483DE0"/>
    <w:rsid w:val="2E7E069E"/>
    <w:rsid w:val="2EA72D69"/>
    <w:rsid w:val="2EAF2A82"/>
    <w:rsid w:val="2F120650"/>
    <w:rsid w:val="2F2B13EB"/>
    <w:rsid w:val="2FE40D78"/>
    <w:rsid w:val="2FEB0310"/>
    <w:rsid w:val="301A10C3"/>
    <w:rsid w:val="306731C7"/>
    <w:rsid w:val="30B82E73"/>
    <w:rsid w:val="30C145B6"/>
    <w:rsid w:val="31710A09"/>
    <w:rsid w:val="327B1336"/>
    <w:rsid w:val="32C26F69"/>
    <w:rsid w:val="33704DE7"/>
    <w:rsid w:val="33904A9E"/>
    <w:rsid w:val="353B5DF8"/>
    <w:rsid w:val="35413998"/>
    <w:rsid w:val="35451FBD"/>
    <w:rsid w:val="3555360A"/>
    <w:rsid w:val="363213D2"/>
    <w:rsid w:val="363E3967"/>
    <w:rsid w:val="365C63D1"/>
    <w:rsid w:val="36BA7671"/>
    <w:rsid w:val="36E80841"/>
    <w:rsid w:val="36FA5AAD"/>
    <w:rsid w:val="372613F6"/>
    <w:rsid w:val="37D206DE"/>
    <w:rsid w:val="37DB33F8"/>
    <w:rsid w:val="37F52655"/>
    <w:rsid w:val="382A650A"/>
    <w:rsid w:val="383A12CA"/>
    <w:rsid w:val="38926FF9"/>
    <w:rsid w:val="38E538D0"/>
    <w:rsid w:val="38EB5892"/>
    <w:rsid w:val="39166122"/>
    <w:rsid w:val="392F0E52"/>
    <w:rsid w:val="394B4BE7"/>
    <w:rsid w:val="39FE0A16"/>
    <w:rsid w:val="3A025824"/>
    <w:rsid w:val="3A194B71"/>
    <w:rsid w:val="3A572246"/>
    <w:rsid w:val="3A814868"/>
    <w:rsid w:val="3A8A52C4"/>
    <w:rsid w:val="3B20036E"/>
    <w:rsid w:val="3B9D0BF6"/>
    <w:rsid w:val="3C0C00C1"/>
    <w:rsid w:val="3C4736F3"/>
    <w:rsid w:val="3C66585F"/>
    <w:rsid w:val="3C803331"/>
    <w:rsid w:val="3C8B37B4"/>
    <w:rsid w:val="3CBE1AB7"/>
    <w:rsid w:val="3D3C3BAB"/>
    <w:rsid w:val="3D7109F9"/>
    <w:rsid w:val="3DA52830"/>
    <w:rsid w:val="3DBA7F9C"/>
    <w:rsid w:val="3E1B5EA8"/>
    <w:rsid w:val="3E81779D"/>
    <w:rsid w:val="3E9A01AE"/>
    <w:rsid w:val="3EC00426"/>
    <w:rsid w:val="3ECE5BB1"/>
    <w:rsid w:val="3F6D0E09"/>
    <w:rsid w:val="3FEC3A99"/>
    <w:rsid w:val="40A3236D"/>
    <w:rsid w:val="40B04939"/>
    <w:rsid w:val="41537D93"/>
    <w:rsid w:val="416B005E"/>
    <w:rsid w:val="417A0DFB"/>
    <w:rsid w:val="41B500C6"/>
    <w:rsid w:val="41DC5F52"/>
    <w:rsid w:val="42715413"/>
    <w:rsid w:val="431A2371"/>
    <w:rsid w:val="4371561D"/>
    <w:rsid w:val="43E26C03"/>
    <w:rsid w:val="43F77D7C"/>
    <w:rsid w:val="43FB445F"/>
    <w:rsid w:val="454315C4"/>
    <w:rsid w:val="45783803"/>
    <w:rsid w:val="464210EF"/>
    <w:rsid w:val="46962F96"/>
    <w:rsid w:val="46AE4710"/>
    <w:rsid w:val="46BC2BE0"/>
    <w:rsid w:val="471269E3"/>
    <w:rsid w:val="472D13C4"/>
    <w:rsid w:val="47682A1B"/>
    <w:rsid w:val="47D41C59"/>
    <w:rsid w:val="48032D90"/>
    <w:rsid w:val="486A049D"/>
    <w:rsid w:val="486F55AC"/>
    <w:rsid w:val="4887656A"/>
    <w:rsid w:val="490E3B23"/>
    <w:rsid w:val="49A13C1D"/>
    <w:rsid w:val="49C26AFB"/>
    <w:rsid w:val="49FC14B9"/>
    <w:rsid w:val="49FF3464"/>
    <w:rsid w:val="4A434F89"/>
    <w:rsid w:val="4A5463E0"/>
    <w:rsid w:val="4A9816CD"/>
    <w:rsid w:val="4A9B58BD"/>
    <w:rsid w:val="4AB2325F"/>
    <w:rsid w:val="4AB73EEE"/>
    <w:rsid w:val="4ABF7B76"/>
    <w:rsid w:val="4B0F33F1"/>
    <w:rsid w:val="4B4D6079"/>
    <w:rsid w:val="4B4D70C4"/>
    <w:rsid w:val="4B985075"/>
    <w:rsid w:val="4BED077C"/>
    <w:rsid w:val="4C8D32F1"/>
    <w:rsid w:val="4DF76E98"/>
    <w:rsid w:val="4E792951"/>
    <w:rsid w:val="4E991FAA"/>
    <w:rsid w:val="4ED36FD8"/>
    <w:rsid w:val="51724461"/>
    <w:rsid w:val="525D7324"/>
    <w:rsid w:val="52606CB4"/>
    <w:rsid w:val="527741E6"/>
    <w:rsid w:val="527C26D4"/>
    <w:rsid w:val="528F76AD"/>
    <w:rsid w:val="529971DF"/>
    <w:rsid w:val="52A90350"/>
    <w:rsid w:val="53816B17"/>
    <w:rsid w:val="53A45EDC"/>
    <w:rsid w:val="53FB14D6"/>
    <w:rsid w:val="5401170C"/>
    <w:rsid w:val="541E61C1"/>
    <w:rsid w:val="55112116"/>
    <w:rsid w:val="55C35CEE"/>
    <w:rsid w:val="55D86451"/>
    <w:rsid w:val="568C79B1"/>
    <w:rsid w:val="56E42731"/>
    <w:rsid w:val="570B0B9B"/>
    <w:rsid w:val="57160598"/>
    <w:rsid w:val="57556065"/>
    <w:rsid w:val="5788228F"/>
    <w:rsid w:val="57DB53EB"/>
    <w:rsid w:val="580F624C"/>
    <w:rsid w:val="58473994"/>
    <w:rsid w:val="58890CE5"/>
    <w:rsid w:val="588C747E"/>
    <w:rsid w:val="58901A0E"/>
    <w:rsid w:val="58D66304"/>
    <w:rsid w:val="58E66C42"/>
    <w:rsid w:val="5A302F0A"/>
    <w:rsid w:val="5AE5097C"/>
    <w:rsid w:val="5AF2705B"/>
    <w:rsid w:val="5B75018A"/>
    <w:rsid w:val="5B8C1ADC"/>
    <w:rsid w:val="5C852632"/>
    <w:rsid w:val="5CAD21A3"/>
    <w:rsid w:val="5D2B52D8"/>
    <w:rsid w:val="5DC547EE"/>
    <w:rsid w:val="5DE55039"/>
    <w:rsid w:val="5E664A71"/>
    <w:rsid w:val="5ECA2F7A"/>
    <w:rsid w:val="5F35103B"/>
    <w:rsid w:val="5F4C21C0"/>
    <w:rsid w:val="5F85706F"/>
    <w:rsid w:val="5FCB310E"/>
    <w:rsid w:val="5FDB54AC"/>
    <w:rsid w:val="5FFA5271"/>
    <w:rsid w:val="6019389F"/>
    <w:rsid w:val="60325328"/>
    <w:rsid w:val="60556068"/>
    <w:rsid w:val="60622983"/>
    <w:rsid w:val="6091004E"/>
    <w:rsid w:val="60B40102"/>
    <w:rsid w:val="60B47D57"/>
    <w:rsid w:val="61031365"/>
    <w:rsid w:val="610331CE"/>
    <w:rsid w:val="610F56D3"/>
    <w:rsid w:val="612B48C4"/>
    <w:rsid w:val="61DB4A59"/>
    <w:rsid w:val="61F219A1"/>
    <w:rsid w:val="6220265E"/>
    <w:rsid w:val="625C43E4"/>
    <w:rsid w:val="62726493"/>
    <w:rsid w:val="62B32BBD"/>
    <w:rsid w:val="62CA2CFC"/>
    <w:rsid w:val="636042BC"/>
    <w:rsid w:val="636E3262"/>
    <w:rsid w:val="63A616EE"/>
    <w:rsid w:val="63CB09BF"/>
    <w:rsid w:val="64904533"/>
    <w:rsid w:val="64E17DAC"/>
    <w:rsid w:val="652C4E40"/>
    <w:rsid w:val="659006BC"/>
    <w:rsid w:val="65F96DBB"/>
    <w:rsid w:val="66773E88"/>
    <w:rsid w:val="66A73DB0"/>
    <w:rsid w:val="66BC6E35"/>
    <w:rsid w:val="66D07B67"/>
    <w:rsid w:val="67157A05"/>
    <w:rsid w:val="67234AFD"/>
    <w:rsid w:val="67261304"/>
    <w:rsid w:val="672D2805"/>
    <w:rsid w:val="67EC4A85"/>
    <w:rsid w:val="688153A0"/>
    <w:rsid w:val="68E26C90"/>
    <w:rsid w:val="68F60279"/>
    <w:rsid w:val="69981510"/>
    <w:rsid w:val="69B444CA"/>
    <w:rsid w:val="69C328D8"/>
    <w:rsid w:val="6A4554CD"/>
    <w:rsid w:val="6A565ED1"/>
    <w:rsid w:val="6AB41369"/>
    <w:rsid w:val="6B5B46B5"/>
    <w:rsid w:val="6B846973"/>
    <w:rsid w:val="6B95581E"/>
    <w:rsid w:val="6BAC02C1"/>
    <w:rsid w:val="6C0C0F8B"/>
    <w:rsid w:val="6CDE0529"/>
    <w:rsid w:val="6CE448A1"/>
    <w:rsid w:val="6CEB6587"/>
    <w:rsid w:val="6D1D5FE5"/>
    <w:rsid w:val="6D21224C"/>
    <w:rsid w:val="6D305FAD"/>
    <w:rsid w:val="6D5A4C2A"/>
    <w:rsid w:val="6D5C7C80"/>
    <w:rsid w:val="6E125AE1"/>
    <w:rsid w:val="6E3840D1"/>
    <w:rsid w:val="6E3B6C77"/>
    <w:rsid w:val="6E5421AF"/>
    <w:rsid w:val="6F864FF3"/>
    <w:rsid w:val="6F8B25D8"/>
    <w:rsid w:val="71606008"/>
    <w:rsid w:val="7164146B"/>
    <w:rsid w:val="719162F8"/>
    <w:rsid w:val="71BA7104"/>
    <w:rsid w:val="71D5053D"/>
    <w:rsid w:val="72350773"/>
    <w:rsid w:val="72614288"/>
    <w:rsid w:val="72A1539A"/>
    <w:rsid w:val="72CE24AC"/>
    <w:rsid w:val="731B4F30"/>
    <w:rsid w:val="733E644D"/>
    <w:rsid w:val="73F80770"/>
    <w:rsid w:val="740742C5"/>
    <w:rsid w:val="742601FF"/>
    <w:rsid w:val="746554E6"/>
    <w:rsid w:val="74AA5AA4"/>
    <w:rsid w:val="74CF1DC8"/>
    <w:rsid w:val="755B1F9F"/>
    <w:rsid w:val="75886F46"/>
    <w:rsid w:val="75A621CB"/>
    <w:rsid w:val="761F7357"/>
    <w:rsid w:val="7638131F"/>
    <w:rsid w:val="76405F47"/>
    <w:rsid w:val="77372834"/>
    <w:rsid w:val="778F3CF8"/>
    <w:rsid w:val="77BF4814"/>
    <w:rsid w:val="784754C9"/>
    <w:rsid w:val="789371DD"/>
    <w:rsid w:val="78A33B0F"/>
    <w:rsid w:val="78EB7EDA"/>
    <w:rsid w:val="79CF54C3"/>
    <w:rsid w:val="79FA76E1"/>
    <w:rsid w:val="7A014C0C"/>
    <w:rsid w:val="7A162CED"/>
    <w:rsid w:val="7ACC7553"/>
    <w:rsid w:val="7B85158D"/>
    <w:rsid w:val="7B923902"/>
    <w:rsid w:val="7B974D3C"/>
    <w:rsid w:val="7BBC12E9"/>
    <w:rsid w:val="7BF43F4E"/>
    <w:rsid w:val="7C7C2595"/>
    <w:rsid w:val="7C9B5B8F"/>
    <w:rsid w:val="7CA70FE8"/>
    <w:rsid w:val="7CAF663E"/>
    <w:rsid w:val="7CD65F06"/>
    <w:rsid w:val="7CD81C71"/>
    <w:rsid w:val="7CE562F3"/>
    <w:rsid w:val="7D781589"/>
    <w:rsid w:val="7DC037B5"/>
    <w:rsid w:val="7DFE7585"/>
    <w:rsid w:val="7E087C15"/>
    <w:rsid w:val="7E2D2157"/>
    <w:rsid w:val="7E8B7880"/>
    <w:rsid w:val="7EFB616A"/>
    <w:rsid w:val="7F180C8F"/>
    <w:rsid w:val="7F32010C"/>
    <w:rsid w:val="7F495CD6"/>
    <w:rsid w:val="7F8B6497"/>
    <w:rsid w:val="7FAC31AB"/>
    <w:rsid w:val="7FF641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0E7B"/>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890E7B"/>
    <w:pPr>
      <w:jc w:val="center"/>
    </w:pPr>
    <w:rPr>
      <w:rFonts w:eastAsia="黑体"/>
      <w:sz w:val="36"/>
    </w:rPr>
  </w:style>
  <w:style w:type="paragraph" w:styleId="a4">
    <w:name w:val="Body Text Indent"/>
    <w:basedOn w:val="a"/>
    <w:qFormat/>
    <w:rsid w:val="00890E7B"/>
    <w:pPr>
      <w:ind w:leftChars="200" w:left="420"/>
    </w:pPr>
  </w:style>
  <w:style w:type="paragraph" w:styleId="a5">
    <w:name w:val="Balloon Text"/>
    <w:basedOn w:val="a"/>
    <w:semiHidden/>
    <w:qFormat/>
    <w:rsid w:val="00890E7B"/>
    <w:rPr>
      <w:sz w:val="18"/>
      <w:szCs w:val="18"/>
    </w:rPr>
  </w:style>
  <w:style w:type="paragraph" w:styleId="a6">
    <w:name w:val="footer"/>
    <w:basedOn w:val="a"/>
    <w:qFormat/>
    <w:rsid w:val="00890E7B"/>
    <w:pPr>
      <w:tabs>
        <w:tab w:val="center" w:pos="4153"/>
        <w:tab w:val="right" w:pos="8306"/>
      </w:tabs>
      <w:snapToGrid w:val="0"/>
      <w:jc w:val="left"/>
    </w:pPr>
    <w:rPr>
      <w:sz w:val="18"/>
    </w:rPr>
  </w:style>
  <w:style w:type="paragraph" w:styleId="a7">
    <w:name w:val="header"/>
    <w:basedOn w:val="a"/>
    <w:qFormat/>
    <w:rsid w:val="00890E7B"/>
    <w:pPr>
      <w:pBdr>
        <w:bottom w:val="single" w:sz="6" w:space="1" w:color="auto"/>
      </w:pBdr>
      <w:tabs>
        <w:tab w:val="center" w:pos="4153"/>
        <w:tab w:val="right" w:pos="8306"/>
      </w:tabs>
      <w:snapToGrid w:val="0"/>
      <w:jc w:val="center"/>
    </w:pPr>
    <w:rPr>
      <w:sz w:val="18"/>
    </w:rPr>
  </w:style>
  <w:style w:type="paragraph" w:styleId="a8">
    <w:name w:val="Normal (Web)"/>
    <w:basedOn w:val="a"/>
    <w:qFormat/>
    <w:rsid w:val="00890E7B"/>
    <w:pPr>
      <w:widowControl/>
      <w:spacing w:before="100" w:beforeAutospacing="1" w:after="100" w:afterAutospacing="1"/>
      <w:jc w:val="left"/>
    </w:pPr>
    <w:rPr>
      <w:rFonts w:ascii="宋体" w:eastAsia="宋体" w:hAnsi="宋体" w:cs="宋体"/>
      <w:kern w:val="0"/>
      <w:sz w:val="24"/>
      <w:szCs w:val="24"/>
    </w:rPr>
  </w:style>
  <w:style w:type="paragraph" w:styleId="2">
    <w:name w:val="Body Text First Indent 2"/>
    <w:basedOn w:val="a4"/>
    <w:qFormat/>
    <w:rsid w:val="00890E7B"/>
    <w:pPr>
      <w:ind w:firstLineChars="200" w:firstLine="420"/>
    </w:pPr>
  </w:style>
  <w:style w:type="table" w:styleId="a9">
    <w:name w:val="Table Grid"/>
    <w:basedOn w:val="a1"/>
    <w:qFormat/>
    <w:rsid w:val="00890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890E7B"/>
    <w:rPr>
      <w:b/>
      <w:bCs/>
    </w:rPr>
  </w:style>
  <w:style w:type="character" w:styleId="ab">
    <w:name w:val="page number"/>
    <w:basedOn w:val="a0"/>
    <w:qFormat/>
    <w:rsid w:val="00890E7B"/>
  </w:style>
  <w:style w:type="character" w:customStyle="1" w:styleId="font71">
    <w:name w:val="font71"/>
    <w:basedOn w:val="a0"/>
    <w:qFormat/>
    <w:rsid w:val="00890E7B"/>
    <w:rPr>
      <w:rFonts w:ascii="Times New Roman" w:eastAsia="楷体_GB2312" w:hAnsi="Times New Roman" w:cs="Times New Roman" w:hint="default"/>
      <w:sz w:val="28"/>
      <w:szCs w:val="24"/>
    </w:rPr>
  </w:style>
  <w:style w:type="paragraph" w:customStyle="1" w:styleId="msonormalmsonormal">
    <w:name w:val="msonormal msonormal"/>
    <w:basedOn w:val="a"/>
    <w:qFormat/>
    <w:rsid w:val="00890E7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财〔2002〕号</dc:title>
  <dc:creator>杨丽</dc:creator>
  <cp:lastModifiedBy>邵兰</cp:lastModifiedBy>
  <cp:revision>4</cp:revision>
  <cp:lastPrinted>2023-08-04T00:34:00Z</cp:lastPrinted>
  <dcterms:created xsi:type="dcterms:W3CDTF">2023-09-21T01:32:00Z</dcterms:created>
  <dcterms:modified xsi:type="dcterms:W3CDTF">2023-09-26T01:42:00Z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BD4D9A09AE91455E9EAA05EDEF70BFF6_13</vt:lpwstr>
  </property>
</Properties>
</file>