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仿宋_GB2312"/>
          <w:sz w:val="40"/>
          <w:szCs w:val="40"/>
        </w:rPr>
      </w:pPr>
      <w:r>
        <w:rPr>
          <w:rFonts w:hint="eastAsia" w:ascii="仿宋_GB2312" w:hAnsi="仿宋" w:eastAsia="仿宋_GB2312" w:cs="仿宋"/>
          <w:sz w:val="32"/>
          <w:szCs w:val="32"/>
        </w:rPr>
        <w:t>附</w:t>
      </w:r>
      <w:r>
        <w:rPr>
          <w:rFonts w:hint="eastAsia" w:ascii="仿宋_GB2312" w:hAnsi="仿宋" w:eastAsia="仿宋_GB2312" w:cs="仿宋"/>
          <w:sz w:val="32"/>
          <w:szCs w:val="32"/>
          <w:lang w:eastAsia="zh-CN"/>
        </w:rPr>
        <w:t>件</w:t>
      </w:r>
      <w:r>
        <w:rPr>
          <w:rFonts w:hint="eastAsia" w:ascii="仿宋_GB2312" w:hAnsi="仿宋" w:eastAsia="仿宋_GB2312" w:cs="仿宋"/>
          <w:sz w:val="32"/>
          <w:szCs w:val="32"/>
        </w:rPr>
        <w:t>：</w:t>
      </w:r>
    </w:p>
    <w:p>
      <w:pPr>
        <w:spacing w:line="580" w:lineRule="exact"/>
        <w:ind w:firstLine="880" w:firstLineChars="200"/>
        <w:jc w:val="center"/>
        <w:rPr>
          <w:rFonts w:hint="eastAsia" w:ascii="楷体_GB2312" w:hAnsi="楷体_GB2312" w:eastAsia="方正小标宋简体" w:cs="楷体_GB2312"/>
          <w:b/>
          <w:bCs/>
          <w:color w:val="000000"/>
          <w:sz w:val="40"/>
          <w:szCs w:val="40"/>
        </w:rPr>
      </w:pPr>
      <w:bookmarkStart w:id="0" w:name="_GoBack"/>
      <w:r>
        <w:rPr>
          <w:rFonts w:hint="eastAsia" w:ascii="方正小标宋简体" w:hAnsi="方正小标宋简体" w:eastAsia="方正小标宋简体" w:cs="方正小标宋简体"/>
          <w:sz w:val="44"/>
          <w:szCs w:val="44"/>
        </w:rPr>
        <w:t>淮北市</w:t>
      </w: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年科技重大专项中期评估</w:t>
      </w:r>
      <w:r>
        <w:rPr>
          <w:rFonts w:hint="eastAsia" w:ascii="方正小标宋简体" w:hAnsi="方正小标宋简体" w:eastAsia="方正小标宋简体" w:cs="方正小标宋简体"/>
          <w:sz w:val="44"/>
          <w:szCs w:val="44"/>
          <w:lang w:val="en-US" w:eastAsia="zh-CN"/>
        </w:rPr>
        <w:t>及绩效评价通过</w:t>
      </w:r>
      <w:r>
        <w:rPr>
          <w:rFonts w:hint="eastAsia" w:ascii="方正小标宋简体" w:hAnsi="方正小标宋简体" w:eastAsia="方正小标宋简体" w:cs="方正小标宋简体"/>
          <w:sz w:val="44"/>
          <w:szCs w:val="44"/>
          <w:lang w:eastAsia="zh-CN"/>
        </w:rPr>
        <w:t>名单</w:t>
      </w:r>
      <w:bookmarkEnd w:id="0"/>
    </w:p>
    <w:tbl>
      <w:tblPr>
        <w:tblStyle w:val="4"/>
        <w:tblW w:w="13652" w:type="dxa"/>
        <w:jc w:val="center"/>
        <w:tblLayout w:type="fixed"/>
        <w:tblCellMar>
          <w:top w:w="0" w:type="dxa"/>
          <w:left w:w="0" w:type="dxa"/>
          <w:bottom w:w="0" w:type="dxa"/>
          <w:right w:w="0" w:type="dxa"/>
        </w:tblCellMar>
      </w:tblPr>
      <w:tblGrid>
        <w:gridCol w:w="812"/>
        <w:gridCol w:w="6997"/>
        <w:gridCol w:w="4073"/>
        <w:gridCol w:w="1770"/>
      </w:tblGrid>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序号</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项目名称</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lang w:bidi="ar"/>
              </w:rPr>
              <w:t>承担单位</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所属县区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基于物联网和大数据的智慧化钢丝绳监测系统设计和应用</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淮北矿业（集团）有限责任公司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市直</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Times New Roman" w:hAnsi="Times New Roman" w:eastAsia="宋体"/>
                <w:color w:val="000000"/>
                <w:sz w:val="24"/>
                <w:lang w:val="en-US" w:eastAsia="zh-CN"/>
              </w:rPr>
            </w:pPr>
            <w:r>
              <w:rPr>
                <w:rFonts w:hint="eastAsia" w:ascii="Times New Roman" w:hAnsi="Times New Roman"/>
                <w:color w:val="000000"/>
                <w:sz w:val="24"/>
                <w:lang w:val="en-US" w:eastAsia="zh-CN"/>
              </w:rPr>
              <w:t>2</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巡检消防救援一体化机器人关键技术研发及产业化</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安徽相品智能科技有限公司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相山区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Times New Roman" w:hAnsi="Times New Roman"/>
                <w:color w:val="000000"/>
                <w:kern w:val="2"/>
                <w:sz w:val="24"/>
                <w:szCs w:val="24"/>
                <w:lang w:val="en-US" w:eastAsia="zh-CN" w:bidi="ar-SA"/>
              </w:rPr>
            </w:pPr>
            <w:r>
              <w:rPr>
                <w:rFonts w:ascii="Times New Roman" w:hAnsi="Times New Roman"/>
                <w:color w:val="000000"/>
                <w:kern w:val="0"/>
                <w:sz w:val="24"/>
                <w:lang w:bidi="ar"/>
              </w:rPr>
              <w:t>3</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w w:val="95"/>
                <w:sz w:val="24"/>
              </w:rPr>
            </w:pPr>
            <w:r>
              <w:rPr>
                <w:rFonts w:ascii="Times New Roman" w:hAnsi="Times New Roman"/>
                <w:color w:val="000000"/>
                <w:kern w:val="0"/>
                <w:sz w:val="24"/>
                <w:lang w:bidi="ar"/>
              </w:rPr>
              <w:t>智能型环保气体绝缘金属封闭开关设备技术研发及产业化项目</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安徽龙波电气有限公司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高新区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Times New Roman" w:hAnsi="Times New Roman"/>
                <w:color w:val="000000"/>
                <w:kern w:val="0"/>
                <w:sz w:val="24"/>
                <w:szCs w:val="24"/>
                <w:lang w:val="en-US" w:eastAsia="zh-CN" w:bidi="ar"/>
              </w:rPr>
            </w:pPr>
            <w:r>
              <w:rPr>
                <w:rFonts w:hint="eastAsia"/>
                <w:color w:val="000000"/>
                <w:kern w:val="0"/>
                <w:sz w:val="24"/>
                <w:lang w:bidi="ar"/>
              </w:rPr>
              <w:t>4</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面向汽车领域的高性能氮氧传感器芯片研发与产业化</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安徽芯淮电子有限公司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高新区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Times New Roman" w:hAnsi="Times New Roman"/>
                <w:color w:val="000000"/>
                <w:kern w:val="0"/>
                <w:sz w:val="24"/>
                <w:szCs w:val="24"/>
                <w:lang w:val="en-US" w:eastAsia="zh-CN" w:bidi="ar"/>
              </w:rPr>
            </w:pPr>
            <w:r>
              <w:rPr>
                <w:rFonts w:hint="eastAsia"/>
                <w:color w:val="000000"/>
                <w:kern w:val="0"/>
                <w:sz w:val="24"/>
                <w:lang w:bidi="ar"/>
              </w:rPr>
              <w:t>5</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一种手机用线性马达关键技术研究开发</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金龙机电（淮北）有限公司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烈山区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Times New Roman" w:hAnsi="Times New Roman"/>
                <w:color w:val="000000"/>
                <w:kern w:val="2"/>
                <w:sz w:val="24"/>
                <w:szCs w:val="24"/>
                <w:lang w:val="en-US" w:eastAsia="zh-CN" w:bidi="ar-SA"/>
              </w:rPr>
            </w:pPr>
            <w:r>
              <w:rPr>
                <w:rFonts w:hint="eastAsia"/>
                <w:color w:val="000000"/>
                <w:kern w:val="0"/>
                <w:sz w:val="24"/>
                <w:lang w:bidi="ar"/>
              </w:rPr>
              <w:t>6</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高光泽纳米复合彩色铝基颜料的开发</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安徽五星高新材料有限公司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高新区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Times New Roman" w:hAnsi="Times New Roman"/>
                <w:color w:val="000000"/>
                <w:kern w:val="2"/>
                <w:sz w:val="24"/>
                <w:szCs w:val="24"/>
                <w:lang w:val="en-US" w:eastAsia="zh-CN" w:bidi="ar-SA"/>
              </w:rPr>
            </w:pPr>
            <w:r>
              <w:rPr>
                <w:rFonts w:hint="eastAsia"/>
                <w:color w:val="000000"/>
                <w:kern w:val="0"/>
                <w:sz w:val="24"/>
                <w:lang w:bidi="ar"/>
              </w:rPr>
              <w:t>7</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高安全、全气候锂离子电池关键技术研究与产业化</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安徽品优电池有限公司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高新区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Times New Roman" w:hAnsi="Times New Roman"/>
                <w:color w:val="000000"/>
                <w:kern w:val="0"/>
                <w:sz w:val="24"/>
                <w:szCs w:val="24"/>
                <w:lang w:val="en-US" w:eastAsia="zh-CN" w:bidi="ar"/>
              </w:rPr>
            </w:pPr>
            <w:r>
              <w:rPr>
                <w:rFonts w:hint="eastAsia"/>
                <w:color w:val="000000"/>
                <w:kern w:val="0"/>
                <w:sz w:val="24"/>
                <w:lang w:bidi="ar"/>
              </w:rPr>
              <w:t>8</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低滚阻高性能绿色阻燃橡胶材料关键技术与产业化研究</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安徽中意胶带有限责任公司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高新区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color w:val="000000"/>
                <w:kern w:val="0"/>
                <w:sz w:val="24"/>
                <w:szCs w:val="24"/>
                <w:lang w:val="en-US" w:eastAsia="zh-CN" w:bidi="ar"/>
              </w:rPr>
            </w:pPr>
            <w:r>
              <w:rPr>
                <w:rFonts w:hint="eastAsia"/>
                <w:color w:val="000000"/>
                <w:kern w:val="0"/>
                <w:sz w:val="24"/>
                <w:lang w:bidi="ar"/>
              </w:rPr>
              <w:t>9</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5G通信基站用锂电池及智能管理系统关键技术开发</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sz w:val="24"/>
              </w:rPr>
            </w:pPr>
            <w:r>
              <w:rPr>
                <w:rFonts w:ascii="Times New Roman" w:hAnsi="Times New Roman"/>
                <w:color w:val="000000"/>
                <w:kern w:val="0"/>
                <w:sz w:val="24"/>
                <w:lang w:bidi="ar"/>
              </w:rPr>
              <w:t>安徽理士新能源发展有限公司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高新区</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ascii="Times New Roman" w:hAnsi="Times New Roman"/>
                <w:color w:val="000000"/>
                <w:kern w:val="0"/>
                <w:sz w:val="24"/>
                <w:szCs w:val="24"/>
                <w:lang w:val="en-US" w:eastAsia="zh-CN" w:bidi="ar"/>
              </w:rPr>
            </w:pPr>
            <w:r>
              <w:rPr>
                <w:rFonts w:hint="eastAsia"/>
                <w:color w:val="000000"/>
                <w:kern w:val="0"/>
                <w:sz w:val="24"/>
                <w:lang w:bidi="ar"/>
              </w:rPr>
              <w:t>10</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矸石基高效制备聚合铝和白炭黑关键技术</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淮北师范大学</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市直</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ascii="Times New Roman" w:hAnsi="Times New Roman"/>
                <w:color w:val="000000"/>
                <w:kern w:val="2"/>
                <w:sz w:val="24"/>
                <w:szCs w:val="24"/>
                <w:lang w:val="en-US" w:eastAsia="zh-CN" w:bidi="ar-SA"/>
              </w:rPr>
            </w:pPr>
            <w:r>
              <w:rPr>
                <w:rFonts w:hint="eastAsia"/>
                <w:color w:val="000000"/>
                <w:sz w:val="24"/>
              </w:rPr>
              <w:t>11</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磷酸三（2-氯丙基）酯绿色生产关键技术及其应用研究</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安徽润岳科技有限责任公司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煤化工</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ascii="Times New Roman" w:hAnsi="Times New Roman"/>
                <w:color w:val="000000"/>
                <w:kern w:val="2"/>
                <w:sz w:val="24"/>
                <w:szCs w:val="24"/>
                <w:lang w:val="en-US" w:eastAsia="zh-CN" w:bidi="ar-SA"/>
              </w:rPr>
            </w:pPr>
            <w:r>
              <w:rPr>
                <w:rFonts w:hint="eastAsia"/>
                <w:color w:val="000000"/>
                <w:sz w:val="24"/>
              </w:rPr>
              <w:t>12</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绿色高产优质专用小麦新品种选育与示范推广</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淮北市三丰肥业有限公司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spacing w:line="280" w:lineRule="exact"/>
              <w:jc w:val="center"/>
              <w:rPr>
                <w:rFonts w:ascii="Times New Roman" w:hAnsi="Times New Roman"/>
                <w:sz w:val="24"/>
              </w:rPr>
            </w:pPr>
            <w:r>
              <w:rPr>
                <w:rFonts w:ascii="Times New Roman" w:hAnsi="Times New Roman"/>
                <w:sz w:val="24"/>
              </w:rPr>
              <w:t>濉溪县</w:t>
            </w:r>
          </w:p>
        </w:tc>
      </w:tr>
      <w:tr>
        <w:tblPrEx>
          <w:tblCellMar>
            <w:top w:w="0" w:type="dxa"/>
            <w:left w:w="0" w:type="dxa"/>
            <w:bottom w:w="0" w:type="dxa"/>
            <w:right w:w="0" w:type="dxa"/>
          </w:tblCellMar>
        </w:tblPrEx>
        <w:trPr>
          <w:trHeight w:val="454"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ascii="Times New Roman" w:hAnsi="Times New Roman"/>
                <w:color w:val="000000"/>
                <w:kern w:val="2"/>
                <w:sz w:val="24"/>
                <w:szCs w:val="24"/>
                <w:lang w:val="en-US" w:eastAsia="zh-CN" w:bidi="ar-SA"/>
              </w:rPr>
            </w:pPr>
            <w:r>
              <w:rPr>
                <w:rFonts w:ascii="Times New Roman" w:hAnsi="Times New Roman"/>
                <w:color w:val="000000"/>
                <w:kern w:val="0"/>
                <w:sz w:val="24"/>
                <w:lang w:bidi="ar"/>
              </w:rPr>
              <w:t>13</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优质黄羽新品种（配套系）基因组选育与应用</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安徽标王农牧有限公司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ascii="Times New Roman" w:hAnsi="Times New Roman"/>
                <w:sz w:val="24"/>
              </w:rPr>
            </w:pPr>
            <w:r>
              <w:rPr>
                <w:rFonts w:ascii="Times New Roman" w:hAnsi="Times New Roman"/>
                <w:sz w:val="24"/>
              </w:rPr>
              <w:t>濉溪县</w:t>
            </w:r>
          </w:p>
        </w:tc>
      </w:tr>
      <w:tr>
        <w:tblPrEx>
          <w:tblCellMar>
            <w:top w:w="0" w:type="dxa"/>
            <w:left w:w="0" w:type="dxa"/>
            <w:bottom w:w="0" w:type="dxa"/>
            <w:right w:w="0" w:type="dxa"/>
          </w:tblCellMar>
        </w:tblPrEx>
        <w:trPr>
          <w:trHeight w:val="567" w:hRule="atLeast"/>
          <w:jc w:val="center"/>
        </w:trPr>
        <w:tc>
          <w:tcPr>
            <w:tcW w:w="812"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hint="eastAsia" w:ascii="Times New Roman" w:hAnsi="Times New Roman" w:eastAsia="宋体"/>
                <w:color w:val="000000"/>
                <w:kern w:val="0"/>
                <w:sz w:val="24"/>
                <w:szCs w:val="24"/>
                <w:lang w:val="en-US" w:eastAsia="zh-CN" w:bidi="ar"/>
              </w:rPr>
            </w:pPr>
            <w:r>
              <w:rPr>
                <w:rFonts w:ascii="Times New Roman" w:hAnsi="Times New Roman"/>
                <w:color w:val="000000"/>
                <w:kern w:val="0"/>
                <w:sz w:val="24"/>
                <w:lang w:bidi="ar"/>
              </w:rPr>
              <w:t>1</w:t>
            </w:r>
            <w:r>
              <w:rPr>
                <w:rFonts w:hint="eastAsia" w:ascii="Times New Roman" w:hAnsi="Times New Roman"/>
                <w:color w:val="000000"/>
                <w:kern w:val="0"/>
                <w:sz w:val="24"/>
                <w:lang w:val="en-US" w:eastAsia="zh-CN" w:bidi="ar"/>
              </w:rPr>
              <w:t>4</w:t>
            </w:r>
          </w:p>
        </w:tc>
        <w:tc>
          <w:tcPr>
            <w:tcW w:w="6997"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基于口子窖酒合成己酸乙酯专用生物催化剂创制的关键技术与产品研发</w:t>
            </w:r>
          </w:p>
        </w:tc>
        <w:tc>
          <w:tcPr>
            <w:tcW w:w="4073"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textAlignment w:val="center"/>
              <w:rPr>
                <w:rFonts w:ascii="Times New Roman" w:hAnsi="Times New Roman"/>
                <w:color w:val="000000"/>
                <w:kern w:val="0"/>
                <w:sz w:val="24"/>
                <w:lang w:bidi="ar"/>
              </w:rPr>
            </w:pPr>
            <w:r>
              <w:rPr>
                <w:rFonts w:ascii="Times New Roman" w:hAnsi="Times New Roman"/>
                <w:color w:val="000000"/>
                <w:kern w:val="0"/>
                <w:sz w:val="24"/>
                <w:lang w:bidi="ar"/>
              </w:rPr>
              <w:t>安徽口子酒业股份有限公司</w:t>
            </w:r>
          </w:p>
        </w:tc>
        <w:tc>
          <w:tcPr>
            <w:tcW w:w="1770" w:type="dxa"/>
            <w:tcBorders>
              <w:top w:val="single" w:color="000000" w:sz="8" w:space="0"/>
              <w:left w:val="single" w:color="000000" w:sz="8" w:space="0"/>
              <w:bottom w:val="single" w:color="000000" w:sz="8" w:space="0"/>
              <w:right w:val="single" w:color="000000" w:sz="8" w:space="0"/>
            </w:tcBorders>
            <w:noWrap w:val="0"/>
            <w:tcMar>
              <w:top w:w="0" w:type="dxa"/>
              <w:left w:w="57" w:type="dxa"/>
              <w:right w:w="57" w:type="dxa"/>
            </w:tcMar>
            <w:vAlign w:val="center"/>
          </w:tcPr>
          <w:p>
            <w:pPr>
              <w:widowControl/>
              <w:spacing w:line="280" w:lineRule="exact"/>
              <w:jc w:val="center"/>
              <w:textAlignment w:val="center"/>
              <w:rPr>
                <w:rFonts w:ascii="Times New Roman" w:hAnsi="Times New Roman"/>
                <w:sz w:val="24"/>
              </w:rPr>
            </w:pPr>
            <w:r>
              <w:rPr>
                <w:rFonts w:ascii="Times New Roman" w:hAnsi="Times New Roman"/>
                <w:sz w:val="24"/>
              </w:rPr>
              <w:t>濉溪县</w:t>
            </w:r>
          </w:p>
        </w:tc>
      </w:tr>
    </w:tbl>
    <w:p/>
    <w:sectPr>
      <w:pgSz w:w="16838" w:h="11906" w:orient="landscape"/>
      <w:pgMar w:top="1519" w:right="1440" w:bottom="151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DA4ZjY5ZjliMWQxOTVkYTRmOTg0ZTBiOGQ0YzAifQ=="/>
  </w:docVars>
  <w:rsids>
    <w:rsidRoot w:val="1A741E53"/>
    <w:rsid w:val="0DB8318E"/>
    <w:rsid w:val="1A74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before="100" w:beforeAutospacing="1" w:after="120" w:line="480" w:lineRule="auto"/>
      <w:ind w:left="420" w:leftChars="200"/>
    </w:pPr>
    <w:rPr>
      <w:rFonts w:cs="Calibri"/>
      <w:szCs w:val="21"/>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2023-05-04T07:30:00Z</dcterms:created>
  <dc:creator>Administrator</dc:creator>
  <cp:lastModifiedBy>Administrator</cp:lastModifiedBy>
  <dcterms:modified xsi:type="dcterms:W3CDTF">2023-05-05T07:44:47Z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E8913DAB88784C29BF4AE51C2C72F105</vt:lpwstr>
  </property>
</Properties>
</file>