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年度淮北市科技创新平台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拟认定名单的公示</w:t>
      </w:r>
    </w:p>
    <w:p>
      <w:pPr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根据《关于印发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&lt;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淮北市科技创新平台认定管理办法（试行）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&gt;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&lt;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淮北市科技创新平台绩效评价管理办法（试行）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&gt;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的通知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》（淮科〔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16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号）和《关于申报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年度淮北市科技创新平台的通知》（淮科秘〔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号）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eastAsia="zh-CN"/>
        </w:rPr>
        <w:t>文件精神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，经通知发布、组织申报、县区（园区）科技管理部门审核推荐、复核、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eastAsia="zh-CN"/>
        </w:rPr>
        <w:t>专家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评审、</w:t>
      </w:r>
      <w:r>
        <w:rPr>
          <w:rFonts w:hint="eastAsia" w:ascii="Times New Roman" w:eastAsia="仿宋_GB2312" w:cs="Times New Roman"/>
          <w:color w:val="auto"/>
          <w:kern w:val="0"/>
          <w:sz w:val="32"/>
          <w:szCs w:val="32"/>
          <w:lang w:eastAsia="zh-CN"/>
        </w:rPr>
        <w:t>局党组</w:t>
      </w:r>
      <w:r>
        <w:rPr>
          <w:rFonts w:ascii="Times New Roman" w:eastAsia="仿宋_GB2312" w:cs="Times New Roman"/>
          <w:color w:val="auto"/>
          <w:kern w:val="0"/>
          <w:sz w:val="32"/>
          <w:szCs w:val="32"/>
        </w:rPr>
        <w:t>会议审议</w:t>
      </w:r>
      <w:r>
        <w:rPr>
          <w:rFonts w:hint="eastAsia" w:ascii="Times New Roman" w:eastAsia="仿宋_GB2312" w:cs="Times New Roman"/>
          <w:color w:val="auto"/>
          <w:kern w:val="0"/>
          <w:sz w:val="32"/>
          <w:szCs w:val="32"/>
          <w:lang w:eastAsia="zh-CN"/>
        </w:rPr>
        <w:t>同意</w:t>
      </w:r>
      <w:r>
        <w:rPr>
          <w:rFonts w:ascii="Times New Roman" w:eastAsia="仿宋_GB2312" w:cs="Times New Roman"/>
          <w:color w:val="auto"/>
          <w:kern w:val="0"/>
          <w:sz w:val="32"/>
          <w:szCs w:val="32"/>
        </w:rPr>
        <w:t>等程序，现将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/>
          <w:color w:val="auto"/>
          <w:kern w:val="0"/>
          <w:sz w:val="32"/>
          <w:szCs w:val="32"/>
        </w:rPr>
        <w:t>年度淮北市科技创新平台拟认定名单予以公示。公示时间为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</w:t>
      </w:r>
      <w:r>
        <w:rPr>
          <w:rFonts w:asci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ascii="Times New Roman" w:eastAsia="仿宋_GB2312" w:cs="Times New Roman"/>
          <w:color w:val="auto"/>
          <w:kern w:val="0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ascii="Times New Roman" w:eastAsia="仿宋_GB2312" w:cs="Times New Roman"/>
          <w:color w:val="auto"/>
          <w:kern w:val="0"/>
          <w:sz w:val="32"/>
          <w:szCs w:val="32"/>
        </w:rPr>
        <w:t>日。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如有异议请书面反馈淮北市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eastAsia="zh-CN"/>
        </w:rPr>
        <w:t>科学技术</w:t>
      </w:r>
      <w:bookmarkStart w:id="0" w:name="_GoBack"/>
      <w:bookmarkEnd w:id="0"/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局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科技人才科（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eastAsia="zh-CN"/>
        </w:rPr>
        <w:t>创新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平台建设科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，联系电话：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0561-3032031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。监督电话：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0561-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3025077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附件： 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年度淮北市科技创新平台拟认定名单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48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Theme="minorHAnsi"/>
          <w:color w:val="000000"/>
          <w:sz w:val="32"/>
          <w:szCs w:val="32"/>
        </w:rPr>
        <w:t>淮北市科学技术局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 w:cs="Times New Roman" w:hAnsiTheme="minorHAnsi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eastAsia="仿宋_GB2312" w:cs="Times New Roman" w:hAnsiTheme="minorHAnsi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</w:t>
      </w:r>
      <w:r>
        <w:rPr>
          <w:rFonts w:ascii="Times New Roman" w:eastAsia="仿宋_GB2312" w:cs="Times New Roman" w:hAnsiTheme="minorHAnsi"/>
          <w:color w:val="000000"/>
          <w:sz w:val="32"/>
          <w:szCs w:val="32"/>
        </w:rPr>
        <w:t>日</w:t>
      </w:r>
    </w:p>
    <w:p>
      <w:pPr>
        <w:rPr>
          <w:rFonts w:hint="eastAsia"/>
          <w:color w:val="333333"/>
          <w:sz w:val="19"/>
          <w:szCs w:val="19"/>
          <w:shd w:val="clear" w:color="auto" w:fill="FFFFFF"/>
        </w:rPr>
      </w:pPr>
    </w:p>
    <w:p>
      <w:pPr>
        <w:rPr>
          <w:rFonts w:hint="eastAsia"/>
          <w:color w:val="333333"/>
          <w:sz w:val="19"/>
          <w:szCs w:val="19"/>
          <w:shd w:val="clear" w:color="auto" w:fill="FFFFFF"/>
        </w:rPr>
      </w:pPr>
    </w:p>
    <w:p>
      <w:pPr>
        <w:rPr>
          <w:rFonts w:hint="eastAsia"/>
          <w:color w:val="333333"/>
          <w:sz w:val="19"/>
          <w:szCs w:val="19"/>
          <w:shd w:val="clear" w:color="auto" w:fill="FFFFFF"/>
        </w:rPr>
      </w:pPr>
    </w:p>
    <w:p>
      <w:pPr>
        <w:rPr>
          <w:rFonts w:hint="eastAsia"/>
          <w:color w:val="333333"/>
          <w:sz w:val="19"/>
          <w:szCs w:val="19"/>
          <w:shd w:val="clear" w:color="auto" w:fill="FFFFFF"/>
        </w:rPr>
      </w:pPr>
    </w:p>
    <w:p>
      <w:pPr>
        <w:rPr>
          <w:rFonts w:hint="eastAsia"/>
          <w:color w:val="333333"/>
          <w:sz w:val="19"/>
          <w:szCs w:val="19"/>
          <w:shd w:val="clear" w:color="auto" w:fill="FFFFFF"/>
        </w:rPr>
      </w:pPr>
    </w:p>
    <w:p>
      <w:pPr>
        <w:rPr>
          <w:rFonts w:hint="eastAsia"/>
          <w:color w:val="333333"/>
          <w:sz w:val="19"/>
          <w:szCs w:val="19"/>
          <w:shd w:val="clear" w:color="auto" w:fill="FFFFFF"/>
        </w:rPr>
      </w:pPr>
    </w:p>
    <w:p>
      <w:pPr>
        <w:rPr>
          <w:rFonts w:hint="eastAsia"/>
          <w:color w:val="333333"/>
          <w:sz w:val="19"/>
          <w:szCs w:val="19"/>
          <w:shd w:val="clear" w:color="auto" w:fill="FFFFFF"/>
        </w:rPr>
      </w:pPr>
    </w:p>
    <w:p>
      <w:pPr>
        <w:rPr>
          <w:rFonts w:hint="eastAsia"/>
          <w:color w:val="333333"/>
          <w:sz w:val="19"/>
          <w:szCs w:val="19"/>
          <w:shd w:val="clear" w:color="auto" w:fill="FFFFFF"/>
        </w:rPr>
      </w:pPr>
    </w:p>
    <w:p>
      <w:pPr>
        <w:rPr>
          <w:rFonts w:hint="eastAsia"/>
          <w:color w:val="333333"/>
          <w:sz w:val="19"/>
          <w:szCs w:val="19"/>
          <w:shd w:val="clear" w:color="auto" w:fill="FFFFFF"/>
        </w:rPr>
      </w:pPr>
    </w:p>
    <w:p>
      <w:pPr>
        <w:rPr>
          <w:rFonts w:hint="eastAsia"/>
          <w:color w:val="333333"/>
          <w:sz w:val="19"/>
          <w:szCs w:val="19"/>
          <w:shd w:val="clear" w:color="auto" w:fill="FFFFFF"/>
        </w:rPr>
      </w:pPr>
    </w:p>
    <w:p>
      <w:pPr>
        <w:rPr>
          <w:rFonts w:hint="eastAsia"/>
          <w:color w:val="333333"/>
          <w:sz w:val="19"/>
          <w:szCs w:val="19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年度淮北市科技创新平台拟认定名单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000000"/>
          <w:sz w:val="32"/>
          <w:szCs w:val="32"/>
        </w:rPr>
        <w:t>（一）淮北市企业研发中心</w:t>
      </w:r>
    </w:p>
    <w:tbl>
      <w:tblPr>
        <w:tblStyle w:val="7"/>
        <w:tblpPr w:leftFromText="180" w:rightFromText="180" w:vertAnchor="text" w:horzAnchor="page" w:tblpX="2530" w:tblpY="619"/>
        <w:tblOverlap w:val="never"/>
        <w:tblW w:w="72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870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87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所属县区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安徽盘石农业科技股份有限公司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安徽牧腾农业科技发展有限公司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淮北市金华面粉有限公司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淮北慧赢农业发展有限公司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淮北民生矿山机器有限公司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相山区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安徽省虹源饲料科技有限公司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相山区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淮北德兰和创生物科技有限公司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相山区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淮北普浩集成电路有限公司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相山区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安徽龙太电气科技有限公司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杜集区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10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安徽拓邦输送装备有限公司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杜集区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11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安徽路特威智能机械工程有限公司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杜集区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12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安徽工达机械制造有限公司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烈山区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13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中煤第三建设集团安徽建筑安装有限公司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烈山区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14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淮北市协力重型机器有限责任公司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烈山区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15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淮北昱翔新能源科技有限公司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16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安徽天科泰新能源有限公司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17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淮北龙图铝材有限公司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18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安徽天力锂能有限公司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安徽淮海新材料有限责任公司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煤化工基地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安徽长淮新材料有限公司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煤化工基地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000000"/>
          <w:sz w:val="32"/>
          <w:szCs w:val="32"/>
        </w:rPr>
        <w:t>（二）淮北市重点实验室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tbl>
      <w:tblPr>
        <w:tblStyle w:val="7"/>
        <w:tblW w:w="7796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68"/>
        <w:gridCol w:w="2240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所属县区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1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淮北市铝基新材料重点实验室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安徽省铝制品质量监督检验中心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1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淮北市小麦种质创新与应用重点实验室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淮北市三丰肥业有限公司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淮北市谷物农产品加工重点实验室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安徽皖雪食品股份有限公司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淮北市农作物病虫害绿色防治重点实验室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淮北师范大学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相山区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淮北市煤基资源综合利用重点实验室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淮北师范大学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相山区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1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淮北市智能制造装备及技术重点实验室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淮北理工学院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杜集</w:t>
            </w:r>
            <w:r>
              <w:rPr>
                <w:rFonts w:hint="eastAsia" w:eastAsia="仿宋_GB2312"/>
                <w:color w:val="auto"/>
                <w:sz w:val="24"/>
              </w:rPr>
              <w:t>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1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淮北市人工智能及应用重点实验室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淮北理工学院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杜集</w:t>
            </w:r>
            <w:r>
              <w:rPr>
                <w:rFonts w:hint="eastAsia" w:eastAsia="仿宋_GB2312"/>
                <w:color w:val="auto"/>
                <w:sz w:val="24"/>
              </w:rPr>
              <w:t>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淮北市智慧储能系统重点实验室</w:t>
            </w:r>
          </w:p>
        </w:tc>
        <w:tc>
          <w:tcPr>
            <w:tcW w:w="22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安徽明美新能源有限公司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1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淮北市绿色农药合成与应用重点实验室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淮北龙溪生物科技有限公司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煤化工基地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淮北市酯类分析研究重点实验室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安徽瑞柏新材料有限公司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煤化工基地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淮北市碳基乙醇重点实验室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安徽碳鑫科技有限公司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煤化工基地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1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淮北市高品质羧基丁腈胶乳重点实验室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安徽凯泽新材料有限公司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煤化工基地</w:t>
            </w:r>
          </w:p>
        </w:tc>
      </w:tr>
    </w:tbl>
    <w:p>
      <w:pPr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000000"/>
          <w:sz w:val="32"/>
          <w:szCs w:val="32"/>
        </w:rPr>
        <w:br w:type="page"/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  <w:lang w:eastAsia="zh-CN"/>
        </w:rPr>
      </w:pP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00000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Times New Roman"/>
          <w:b/>
          <w:color w:val="000000"/>
          <w:sz w:val="32"/>
          <w:szCs w:val="32"/>
        </w:rPr>
        <w:t>淮北市产业研究院</w:t>
      </w:r>
    </w:p>
    <w:tbl>
      <w:tblPr>
        <w:tblStyle w:val="6"/>
        <w:tblpPr w:leftFromText="180" w:rightFromText="180" w:vertAnchor="text" w:horzAnchor="page" w:tblpX="1465" w:tblpY="513"/>
        <w:tblOverlap w:val="never"/>
        <w:tblW w:w="91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350"/>
        <w:gridCol w:w="2074"/>
        <w:gridCol w:w="2586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产业研究院名称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申报单位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共建单位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所属县区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淮北市小麦产业研究院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安徽柳丰种业科技有限责任公司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1、濉溪县农业科研试验站；2、淮北市三丰肥业有限公司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仿宋_GB2312"/>
                <w:i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iCs/>
                <w:color w:val="auto"/>
                <w:sz w:val="24"/>
                <w:szCs w:val="24"/>
                <w:lang w:eastAsia="zh-CN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淮北市小麦现代加工产业研究院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安徽昊晨食品股份有限公司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仿宋_GB2312"/>
                <w:i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iCs/>
                <w:color w:val="auto"/>
                <w:sz w:val="24"/>
                <w:szCs w:val="24"/>
                <w:lang w:eastAsia="zh-CN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eastAsia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淮北市大豆产业研究院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安徽永民种业有限责任公司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1、安徽农业大学农学院；2、安徽省农业科学院；3、濉溪县科技开发有限公司； 4、安徽柳丰种业科技有限公司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仿宋_GB2312"/>
                <w:i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iCs/>
                <w:color w:val="auto"/>
                <w:sz w:val="24"/>
                <w:szCs w:val="24"/>
                <w:lang w:eastAsia="zh-CN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淮北市新型半导体光电器件技术及应用产业研究院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淮北翌光科技有限公司</w:t>
            </w:r>
          </w:p>
        </w:tc>
        <w:tc>
          <w:tcPr>
            <w:tcW w:w="25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1、固安翌光科技有限公司；2、北京翌光科技有限公司</w:t>
            </w: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仿宋_GB2312" w:asciiTheme="minorHAnsi" w:hAnsiTheme="minorHAnsi" w:cstheme="minorBidi"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iCs/>
                <w:color w:val="auto"/>
                <w:sz w:val="24"/>
                <w:szCs w:val="24"/>
                <w:lang w:val="en-US" w:eastAsia="zh-CN"/>
              </w:rPr>
              <w:t>相山区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淮北市煤矿高端装备制造产业研究院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安徽省矿业机电装备有限责任公司</w:t>
            </w:r>
          </w:p>
        </w:tc>
        <w:tc>
          <w:tcPr>
            <w:tcW w:w="25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1、安徽工达机械制造有限公司；2、淮北理工学院</w:t>
            </w: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仿宋_GB2312" w:asciiTheme="minorHAnsi" w:hAnsiTheme="minorHAnsi" w:cstheme="minorBidi"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iCs/>
                <w:color w:val="auto"/>
                <w:sz w:val="24"/>
                <w:szCs w:val="24"/>
                <w:lang w:eastAsia="zh-CN"/>
              </w:rPr>
              <w:t>杜集区</w:t>
            </w:r>
          </w:p>
        </w:tc>
      </w:tr>
    </w:tbl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000000"/>
          <w:sz w:val="32"/>
          <w:szCs w:val="32"/>
          <w:lang w:eastAsia="zh-CN"/>
        </w:rPr>
        <w:t>淮北市</w:t>
      </w:r>
      <w:r>
        <w:rPr>
          <w:rFonts w:hint="eastAsia" w:ascii="楷体" w:hAnsi="楷体" w:eastAsia="楷体" w:cs="Times New Roman"/>
          <w:b/>
          <w:color w:val="000000"/>
          <w:sz w:val="32"/>
          <w:szCs w:val="32"/>
        </w:rPr>
        <w:t>新型研发机构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tbl>
      <w:tblPr>
        <w:tblStyle w:val="7"/>
        <w:tblW w:w="9158" w:type="dxa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489"/>
        <w:gridCol w:w="480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平台名称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申报单位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</w:rPr>
              <w:t>所属县区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333333"/>
                <w:sz w:val="19"/>
                <w:szCs w:val="19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淮北市新型研发机构</w:t>
            </w:r>
          </w:p>
        </w:tc>
        <w:tc>
          <w:tcPr>
            <w:tcW w:w="48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淮北矿业绿色化工新材料研究院有限公司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</w:tbl>
    <w:p>
      <w:pPr>
        <w:rPr>
          <w:rFonts w:hint="eastAsia"/>
          <w:color w:val="333333"/>
          <w:sz w:val="19"/>
          <w:szCs w:val="19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7711F"/>
    <w:multiLevelType w:val="singleLevel"/>
    <w:tmpl w:val="D7D7711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92"/>
    <w:rsid w:val="00046694"/>
    <w:rsid w:val="00661492"/>
    <w:rsid w:val="00B3729C"/>
    <w:rsid w:val="02B431C2"/>
    <w:rsid w:val="280328E4"/>
    <w:rsid w:val="351B15A0"/>
    <w:rsid w:val="3FF73C0F"/>
    <w:rsid w:val="54A723CF"/>
    <w:rsid w:val="56C71BFF"/>
    <w:rsid w:val="5F107184"/>
    <w:rsid w:val="BF7F4F6F"/>
    <w:rsid w:val="DF3E46C5"/>
    <w:rsid w:val="DFFD00B2"/>
    <w:rsid w:val="F965A12A"/>
    <w:rsid w:val="FBEDF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1364</Words>
  <Characters>1429</Characters>
  <Lines>9</Lines>
  <Paragraphs>2</Paragraphs>
  <TotalTime>7</TotalTime>
  <ScaleCrop>false</ScaleCrop>
  <LinksUpToDate>false</LinksUpToDate>
  <CharactersWithSpaces>1432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2023-12-25T16:16:00Z</dcterms:created>
  <dc:creator>Administrator</dc:creator>
  <cp:lastModifiedBy>user</cp:lastModifiedBy>
  <cp:lastPrinted>2023-12-27T06:43:00Z</cp:lastPrinted>
  <dcterms:modified xsi:type="dcterms:W3CDTF">2025-01-16T10:46:53Z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KSOTemplateDocerSaveRecord">
    <vt:lpwstr>eyJoZGlkIjoiNGFjZTRmMDM1MGRhNDEyZmMzM2RlYWEyNDdhYWY3N2EiLCJ1c2VySWQiOiIyOTc1NDQyNjQifQ==</vt:lpwstr>
  </property>
  <property fmtid="{D5CDD505-2E9C-101B-9397-08002B2CF9AE}" pid="4" name="ICV">
    <vt:lpwstr>B41F557012C84E94946A571419395CFB_13</vt:lpwstr>
  </property>
</Properties>
</file>