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仿宋_GBK" w:hAnsi="方正仿宋_GBK" w:eastAsia="方正仿宋_GBK" w:cs="方正仿宋_GBK"/>
          <w:kern w:val="44"/>
          <w:sz w:val="44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keepNext/>
        <w:keepLines/>
        <w:suppressAutoHyphens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44"/>
          <w:sz w:val="44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8"/>
          <w:lang w:val="en-US" w:eastAsia="zh-CN"/>
        </w:rPr>
        <w:t>2026年省人工智能场景创新项目情况</w:t>
      </w:r>
      <w:bookmarkStart w:id="0" w:name="_GoBack"/>
      <w:bookmarkEnd w:id="0"/>
    </w:p>
    <w:p>
      <w:pPr>
        <w:suppressAutoHyphens/>
        <w:spacing w:line="600" w:lineRule="exact"/>
        <w:rPr>
          <w:rFonts w:hint="eastAsia" w:ascii="方正小标宋_GBK" w:hAnsi="方正小标宋_GBK" w:eastAsia="方正小标宋_GBK" w:cs="方正小标宋_GBK"/>
          <w:sz w:val="32"/>
          <w:szCs w:val="24"/>
          <w:lang w:val="en-US" w:eastAsia="zh-CN"/>
        </w:rPr>
      </w:pPr>
    </w:p>
    <w:tbl>
      <w:tblPr>
        <w:tblStyle w:val="10"/>
        <w:tblW w:w="4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475"/>
        <w:gridCol w:w="2131"/>
        <w:gridCol w:w="1429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发榜单位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发榜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8"/>
                <w:szCs w:val="28"/>
                <w:lang w:val="en-US" w:eastAsia="zh-CN"/>
              </w:rPr>
              <w:t>发榜单位联系人及联系方式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AI4S 驱动乳业品质与生产微观机理研究及全链路智慧乳业示范项目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安徽曦强乳业集团有限公司</w:t>
            </w:r>
          </w:p>
        </w:tc>
        <w:tc>
          <w:tcPr>
            <w:tcW w:w="8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1500</w:t>
            </w:r>
          </w:p>
        </w:tc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芦国敏13696608446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pStyle w:val="6"/>
        <w:bidi w:val="0"/>
        <w:ind w:left="0" w:leftChars="0" w:firstLine="0" w:firstLineChars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一、AI4S 驱动乳业品质与生产微观机理研究及全链路智慧乳业示范项目</w:t>
      </w:r>
    </w:p>
    <w:p>
      <w:pPr>
        <w:wordWrap/>
        <w:spacing w:line="590" w:lineRule="exact"/>
        <w:jc w:val="both"/>
        <w:rPr>
          <w:rFonts w:hint="default" w:ascii="Times New Roman" w:hAnsi="Times New Roman" w:eastAsia="方正仿宋_GBK" w:cstheme="minorBidi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z w:val="32"/>
          <w:szCs w:val="32"/>
          <w:lang w:val="en-US" w:eastAsia="zh-CN"/>
        </w:rPr>
        <w:t>榜单金额：</w:t>
      </w:r>
      <w:r>
        <w:rPr>
          <w:rFonts w:hint="eastAsia" w:eastAsia="方正仿宋_GBK" w:cstheme="minorBidi"/>
          <w:sz w:val="32"/>
          <w:szCs w:val="32"/>
          <w:lang w:val="en-US" w:eastAsia="zh-CN"/>
        </w:rPr>
        <w:t>1500</w:t>
      </w:r>
      <w:r>
        <w:rPr>
          <w:rFonts w:hint="eastAsia" w:ascii="Times New Roman" w:hAnsi="Times New Roman" w:eastAsia="方正仿宋_GBK" w:cstheme="minorBidi"/>
          <w:sz w:val="32"/>
          <w:szCs w:val="32"/>
          <w:lang w:val="en-US" w:eastAsia="zh-CN"/>
        </w:rPr>
        <w:t>万元</w:t>
      </w:r>
    </w:p>
    <w:p>
      <w:pPr>
        <w:wordWrap/>
        <w:spacing w:line="590" w:lineRule="exact"/>
        <w:jc w:val="both"/>
        <w:rPr>
          <w:rFonts w:hint="eastAsia" w:ascii="Times New Roman" w:hAnsi="Times New Roman" w:eastAsia="方正仿宋_GBK" w:cstheme="minorBidi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z w:val="32"/>
          <w:szCs w:val="32"/>
          <w:lang w:val="en-US" w:eastAsia="zh-CN"/>
        </w:rPr>
        <w:t>发榜单位：安徽曦强乳业集团有限公司</w:t>
      </w:r>
    </w:p>
    <w:tbl>
      <w:tblPr>
        <w:tblStyle w:val="10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考核指标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1.成果形式（强化 AI4S 机理成果）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建成乳业全链路AI4S 科研与智能管理平台1 套，覆盖品质溯源、工艺预警、设备运维、数据治理、需求分析五大核心模块；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形成乳业 AI4S 微观机理研究实施规范与可复制解决方案 1 套；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构建乳品品质成因机理图谱、工艺参数耦合机理模型、设备劣化机理模型、消费 - 配方适配机理模型、数据融合决策模型；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形成乳业 AI4S 应用技术方案 1 套，申请软件著作权 2-3 项、发明专利 1-2 项（含微观机理建模相关）；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培养乳业 AI4S 科研与应用骨干人才 8-10 名。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2.关键绩效指标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质量管控：关键控制点 AI 监控覆盖率 100%，异常预警准确率≥95%，产品合格率稳定在 99.95% 以上，原料奶质量指标持续优于国家与欧盟标准；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降本增效：综合能耗下降≥15%，奶源损耗降低≥3%，人工记录与统计工作量减少≥80%，管理报表生成效率提升≥80%；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消费服务：公众号溯源覆盖率 100%，AI 健康顾问响应及时率≥99%，用户满意度≥90%，过敏风险提示准确率≥95%；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产品创新：AI每季度输出AI4S产品创新科学报告≥1 期，支撑新品迭代周期缩短≥20%；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产业带动：引进AI4S相关技术团队1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2个，带动产业链协同数字化升级，项目实施后年新增产值≥2000万元。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ind w:left="420" w:leftChars="0"/>
              <w:jc w:val="both"/>
              <w:outlineLvl w:val="3"/>
              <w:rPr>
                <w:rFonts w:ascii="Arial" w:hAnsi="Arial" w:eastAsia="宋体" w:cs="Times New Roman"/>
                <w:b/>
                <w:bCs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项目建成后，形成 “机理模型订阅 + 平台服务 + 定制化运维” 可持续运营模式，对外输出乳业 AI4S 解决方案，支撑省内乳企低成本复用，实现技术服务化、模式可复制；项目成果在曦强乳业全面部署应用，形成乳业 AI4S 示范标杆。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现有基础情况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安徽曦强乳业始建于1958 年，是国家级高新技术企业、农业产业化重点龙头企业，深耕乳业 68 年，拥有 “相山” 中国驰名商标，皖北地区产业根基深厚，市场影响力强，企业构建完整乳业产业链，运营成熟、基础扎实。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企业数字化建设起步早、投入大、基础好，累计投入超 2000 万元，搭建奶源、生产、质控、管理数字化底座；建成双向溯源体系、生产管控模块、奶牛数字化管理系统，实现全链路追溯；年沉淀工艺、设备、奶源、质控数据超 100 万条，数据扎实可靠；具备 AI4S 研究数据基础：积累发酵组分时序数据、工艺 - 品质关联数据、设备劣化全生命周期数据、消费行为数据，可支撑微观机理建模与干湿闭环验证。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企业研发实力雄厚，研发人员占比超 40%，专业覆盖乳品工艺、设备工程、数据分析、智能算法等领域，具备AI4S跨学科研究团队雏形，拥有标准化牧场 3 个、智能化车间 2 座、自动化生产线及完善质检中心，硬件先进、场景承载能力强，可支撑 AI4S 干实验模拟与湿实验验证闭环落地。企业数字化运营经验丰富，直播电商、科普运营成熟，2024 年线上营收占比近半，用户基础良好，为 AI4S 模型训练、消费数据积累、服务场景验证提供支撑。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近三年企业财务状况良好，营收稳步增长，研发投入稳定，自筹资金充足；信用记录良好，无重大违法违规及不良项目验收记录，完全具备承接乳业 AI4S 科研与应用项目的条件。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103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对揭榜方要求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1.合作单位类型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优先选择人工智能、工业软件、智慧农业、食品智能制造、AIGC、数字人、AI4S 科研机构等高新技术企业或高校院所；重点遴选具备乳业 / 食品微观机理建模、生成式 AI 算法、AI4S 干湿闭环、食品智能制造成功案例的单位；需精准把握乳业微观科学问题，提供定制化 AI4S 解决方案，鼓励产学研联合攻关。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2.专家及团队领域与水平要求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Calibri" w:hAnsi="Calibri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团队覆盖AI 大模型、AI4S 科研、微观机理建模、数字人、物联网、大数据、区块链、乳业应用、食品科学、生物发酵等领域；负责人具有 5 年以上 AI 项目经验，主持过省级以上 AI4S 或食品基础科学研究项目；拥有高级职称或教授级专家 1-2 名，核心技术人员≥10 人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揭榜方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需具备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 xml:space="preserve"> AI4S 科研核心能力：熟练掌握文献智能挖掘、微观机理建模、干实验模拟、湿实验验证、数据闭环迭代、可解释 AI技术，拥有自主知识产权，具备全流程交付能力。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服务保障要求：配合完成项目实施、验收、成果转化与示范推广，按 “揭榜挂帅” 流程推进，确保高质量交付；提供长期技术支持与运维服务，助力乳业 AI4S 科研成果转化与行业赋能；知识产权双方协商共享，曦强乳业拥有永久使用权；形成安徽省乳业 AI4S 微观机理研究地方标准建议稿，支持全行业推广应用，带动安徽奶业整体智能化与 AI4S 水平升级。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footerReference r:id="rId3" w:type="default"/>
      <w:pgSz w:w="11906" w:h="16838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2974F2"/>
    <w:rsid w:val="2FEDA593"/>
    <w:rsid w:val="366B5AAD"/>
    <w:rsid w:val="595BF123"/>
    <w:rsid w:val="5AEEFC8E"/>
    <w:rsid w:val="6A7FC125"/>
    <w:rsid w:val="776F02EF"/>
    <w:rsid w:val="7BCFB81C"/>
    <w:rsid w:val="7EDFBCD5"/>
    <w:rsid w:val="AF5E35A2"/>
    <w:rsid w:val="AF9B42B1"/>
    <w:rsid w:val="AFFFF99A"/>
    <w:rsid w:val="B967D742"/>
    <w:rsid w:val="BB6BA745"/>
    <w:rsid w:val="BECD1C1B"/>
    <w:rsid w:val="BFE7DBAC"/>
    <w:rsid w:val="D76B86D7"/>
    <w:rsid w:val="DBFF5C54"/>
    <w:rsid w:val="DFAE9702"/>
    <w:rsid w:val="EFDFA31C"/>
    <w:rsid w:val="F2AD60F9"/>
    <w:rsid w:val="F6E62AD7"/>
    <w:rsid w:val="FB3FE729"/>
    <w:rsid w:val="FBFF9276"/>
    <w:rsid w:val="FDD31785"/>
    <w:rsid w:val="FFDB8ED4"/>
    <w:rsid w:val="FFDF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ind w:firstLine="880" w:firstLineChars="200"/>
      <w:jc w:val="both"/>
      <w:outlineLvl w:val="1"/>
    </w:pPr>
    <w:rPr>
      <w:rFonts w:ascii="Times New Roman" w:hAnsi="Times New Roman" w:eastAsia="黑体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next w:val="1"/>
    <w:unhideWhenUsed/>
    <w:qFormat/>
    <w:uiPriority w:val="99"/>
    <w:pPr>
      <w:widowControl w:val="0"/>
      <w:ind w:left="100" w:leftChars="25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semiHidden/>
    <w:qFormat/>
    <w:uiPriority w:val="0"/>
    <w:pPr>
      <w:widowControl w:val="0"/>
      <w:spacing w:after="120"/>
      <w:ind w:firstLine="420" w:firstLineChars="100"/>
      <w:jc w:val="both"/>
    </w:pPr>
    <w:rPr>
      <w:rFonts w:ascii="等线" w:hAnsi="等线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2026-03-18T05:20:00Z</dcterms:created>
  <dc:creator>何玉清</dc:creator>
  <cp:lastModifiedBy>user</cp:lastModifiedBy>
  <cp:lastPrinted>2026-04-09T15:23:00Z</cp:lastPrinted>
  <dcterms:modified xsi:type="dcterms:W3CDTF">2026-06-15T14:59:56Z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4295CDD7258042B5895291AB22640716_11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